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228569">
      <w:pPr>
        <w:jc w:val="center"/>
        <w:rPr>
          <w:rFonts w:ascii="仿宋_GB2312" w:hAnsi="宋体" w:eastAsia="仿宋_GB2312" w:cs="仿宋_GB2312"/>
          <w:i w:val="0"/>
          <w:iCs w:val="0"/>
          <w:caps w:val="0"/>
          <w:color w:val="000000" w:themeColor="text1"/>
          <w:spacing w:val="0"/>
          <w:sz w:val="32"/>
          <w:szCs w:val="32"/>
          <w:shd w:val="clear" w:fill="FFFFFF"/>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36"/>
          <w:szCs w:val="36"/>
          <w:shd w:val="clear" w:fill="FFFFFF"/>
          <w14:textFill>
            <w14:solidFill>
              <w14:schemeClr w14:val="tx1"/>
            </w14:solidFill>
          </w14:textFill>
        </w:rPr>
        <w:t>关于终止江华瑶族自治县未来口腔诊所医疗保障定点服务协议的公告</w:t>
      </w:r>
    </w:p>
    <w:p w14:paraId="607F3DEE">
      <w:pPr>
        <w:ind w:firstLine="640" w:firstLineChars="200"/>
        <w:rPr>
          <w:rFonts w:hint="default" w:ascii="仿宋_GB2312" w:hAnsi="宋体" w:eastAsia="仿宋_GB2312" w:cs="仿宋_GB2312"/>
          <w:i w:val="0"/>
          <w:iCs w:val="0"/>
          <w:caps w:val="0"/>
          <w:color w:val="535353"/>
          <w:spacing w:val="0"/>
          <w:sz w:val="32"/>
          <w:szCs w:val="32"/>
          <w:shd w:val="clear" w:fill="FFFFFF"/>
        </w:rPr>
      </w:pPr>
      <w:r>
        <w:rPr>
          <w:rFonts w:hint="eastAsia" w:ascii="仿宋_GB2312" w:hAnsi="宋体" w:eastAsia="仿宋_GB2312" w:cs="仿宋_GB2312"/>
          <w:i w:val="0"/>
          <w:iCs w:val="0"/>
          <w:caps w:val="0"/>
          <w:color w:val="535353"/>
          <w:spacing w:val="0"/>
          <w:sz w:val="32"/>
          <w:szCs w:val="32"/>
          <w:shd w:val="clear" w:fill="FFFFFF"/>
        </w:rPr>
        <w:t>根据《湖南省医药机构医疗保障协议管理经办规程（试行）》（湘医保办发〔2025〕3号）有关规定，</w:t>
      </w:r>
      <w:r>
        <w:rPr>
          <w:rFonts w:hint="eastAsia" w:ascii="仿宋_GB2312" w:hAnsi="宋体" w:eastAsia="仿宋_GB2312" w:cs="仿宋_GB2312"/>
          <w:i w:val="0"/>
          <w:iCs w:val="0"/>
          <w:caps w:val="0"/>
          <w:color w:val="535353"/>
          <w:spacing w:val="0"/>
          <w:sz w:val="32"/>
          <w:szCs w:val="32"/>
          <w:shd w:val="clear" w:fill="FFFFFF"/>
          <w:lang w:eastAsia="zh-CN"/>
        </w:rPr>
        <w:t>我中心</w:t>
      </w:r>
      <w:r>
        <w:rPr>
          <w:rFonts w:hint="eastAsia" w:ascii="仿宋_GB2312" w:hAnsi="宋体" w:eastAsia="仿宋_GB2312" w:cs="仿宋_GB2312"/>
          <w:i w:val="0"/>
          <w:iCs w:val="0"/>
          <w:caps w:val="0"/>
          <w:color w:val="535353"/>
          <w:spacing w:val="0"/>
          <w:sz w:val="32"/>
          <w:szCs w:val="32"/>
          <w:shd w:val="clear" w:fill="FFFFFF"/>
        </w:rPr>
        <w:t>已终止江华瑶族自治县未来口腔诊</w:t>
      </w:r>
      <w:r>
        <w:rPr>
          <w:rFonts w:hint="eastAsia" w:ascii="仿宋_GB2312" w:hAnsi="宋体" w:eastAsia="仿宋_GB2312" w:cs="仿宋_GB2312"/>
          <w:i w:val="0"/>
          <w:iCs w:val="0"/>
          <w:caps w:val="0"/>
          <w:color w:val="535353"/>
          <w:spacing w:val="0"/>
          <w:sz w:val="32"/>
          <w:szCs w:val="32"/>
          <w:shd w:val="clear" w:fill="FFFFFF"/>
          <w:lang w:eastAsia="zh-CN"/>
        </w:rPr>
        <w:t>所</w:t>
      </w:r>
      <w:r>
        <w:rPr>
          <w:rFonts w:hint="eastAsia" w:ascii="仿宋_GB2312" w:hAnsi="宋体" w:eastAsia="仿宋_GB2312" w:cs="仿宋_GB2312"/>
          <w:i w:val="0"/>
          <w:iCs w:val="0"/>
          <w:caps w:val="0"/>
          <w:color w:val="535353"/>
          <w:spacing w:val="0"/>
          <w:sz w:val="32"/>
          <w:szCs w:val="32"/>
          <w:shd w:val="clear" w:fill="FFFFFF"/>
        </w:rPr>
        <w:t>医疗保障定点服务协议</w:t>
      </w:r>
      <w:r>
        <w:rPr>
          <w:rFonts w:hint="eastAsia" w:ascii="仿宋_GB2312" w:hAnsi="宋体" w:eastAsia="仿宋_GB2312" w:cs="仿宋_GB2312"/>
          <w:i w:val="0"/>
          <w:iCs w:val="0"/>
          <w:caps w:val="0"/>
          <w:color w:val="535353"/>
          <w:spacing w:val="0"/>
          <w:sz w:val="32"/>
          <w:szCs w:val="32"/>
          <w:shd w:val="clear" w:fill="FFFFFF"/>
          <w:lang w:eastAsia="zh-CN"/>
        </w:rPr>
        <w:t>。协议终止后在该机构发生的医药费用，医疗保障基金不予结算；机构不得继续悬挂医保定点标识，应在经营场所显著位置做好对参保群众的告知说明</w:t>
      </w:r>
      <w:r>
        <w:rPr>
          <w:rFonts w:hint="eastAsia" w:ascii="仿宋_GB2312" w:hAnsi="宋体" w:eastAsia="仿宋_GB2312" w:cs="仿宋_GB2312"/>
          <w:i w:val="0"/>
          <w:iCs w:val="0"/>
          <w:caps w:val="0"/>
          <w:color w:val="535353"/>
          <w:spacing w:val="0"/>
          <w:sz w:val="32"/>
          <w:szCs w:val="32"/>
          <w:shd w:val="clear" w:fill="FFFFFF"/>
        </w:rPr>
        <w:t>。</w:t>
      </w:r>
    </w:p>
    <w:p w14:paraId="04487928">
      <w:pPr>
        <w:ind w:firstLine="640" w:firstLineChars="200"/>
        <w:rPr>
          <w:rFonts w:hint="eastAsia" w:ascii="仿宋_GB2312" w:hAnsi="宋体" w:eastAsia="仿宋_GB2312" w:cs="仿宋_GB2312"/>
          <w:i w:val="0"/>
          <w:iCs w:val="0"/>
          <w:caps w:val="0"/>
          <w:color w:val="535353"/>
          <w:spacing w:val="0"/>
          <w:sz w:val="32"/>
          <w:szCs w:val="32"/>
          <w:shd w:val="clear" w:fill="FFFFFF"/>
          <w:lang w:val="en-US" w:eastAsia="zh-CN"/>
        </w:rPr>
      </w:pPr>
      <w:r>
        <w:rPr>
          <w:rFonts w:hint="eastAsia" w:ascii="仿宋_GB2312" w:hAnsi="宋体" w:eastAsia="仿宋_GB2312" w:cs="仿宋_GB2312"/>
          <w:i w:val="0"/>
          <w:iCs w:val="0"/>
          <w:caps w:val="0"/>
          <w:color w:val="535353"/>
          <w:spacing w:val="0"/>
          <w:sz w:val="32"/>
          <w:szCs w:val="32"/>
          <w:shd w:val="clear" w:fill="FFFFFF"/>
          <w:lang w:eastAsia="zh-CN"/>
        </w:rPr>
        <w:t>附件</w:t>
      </w:r>
      <w:r>
        <w:rPr>
          <w:rFonts w:hint="eastAsia" w:ascii="仿宋_GB2312" w:hAnsi="宋体" w:eastAsia="仿宋_GB2312" w:cs="仿宋_GB2312"/>
          <w:i w:val="0"/>
          <w:iCs w:val="0"/>
          <w:caps w:val="0"/>
          <w:color w:val="535353"/>
          <w:spacing w:val="0"/>
          <w:sz w:val="32"/>
          <w:szCs w:val="32"/>
          <w:shd w:val="clear" w:fill="FFFFFF"/>
          <w:lang w:val="en-US" w:eastAsia="zh-CN"/>
        </w:rPr>
        <w:t>：江华瑶族自治县已终止医疗保障定点服务协议的医药机构名单</w:t>
      </w:r>
    </w:p>
    <w:p w14:paraId="47A18427">
      <w:pPr>
        <w:rPr>
          <w:rFonts w:hint="eastAsia"/>
          <w:lang w:val="en-US" w:eastAsia="zh-CN"/>
        </w:rPr>
      </w:pPr>
      <w:r>
        <w:rPr>
          <w:rFonts w:hint="eastAsia"/>
          <w:lang w:val="en-US" w:eastAsia="zh-CN"/>
        </w:rPr>
        <w:t xml:space="preserve">      </w:t>
      </w:r>
      <w:r>
        <w:rPr>
          <w:rFonts w:hint="eastAsia" w:ascii="仿宋_GB2312" w:hAnsi="宋体" w:eastAsia="仿宋_GB2312" w:cs="仿宋_GB2312"/>
          <w:i w:val="0"/>
          <w:iCs w:val="0"/>
          <w:caps w:val="0"/>
          <w:color w:val="535353"/>
          <w:spacing w:val="0"/>
          <w:sz w:val="32"/>
          <w:szCs w:val="32"/>
          <w:shd w:val="clear" w:fill="FFFFFF"/>
          <w:lang w:val="en-US" w:eastAsia="zh-CN"/>
        </w:rPr>
        <w:t>特此公告</w:t>
      </w:r>
      <w:bookmarkStart w:id="0" w:name="_GoBack"/>
      <w:bookmarkEnd w:id="0"/>
      <w:r>
        <w:rPr>
          <w:rFonts w:hint="eastAsia" w:ascii="仿宋_GB2312" w:hAnsi="宋体" w:eastAsia="仿宋_GB2312" w:cs="仿宋_GB2312"/>
          <w:i w:val="0"/>
          <w:iCs w:val="0"/>
          <w:caps w:val="0"/>
          <w:color w:val="535353"/>
          <w:spacing w:val="0"/>
          <w:sz w:val="32"/>
          <w:szCs w:val="32"/>
          <w:shd w:val="clear" w:fill="FFFFFF"/>
          <w:lang w:val="en-US" w:eastAsia="zh-CN"/>
        </w:rPr>
        <w:t>。</w:t>
      </w:r>
    </w:p>
    <w:p w14:paraId="1A3443C2">
      <w:pPr>
        <w:rPr>
          <w:rFonts w:hint="eastAsia"/>
          <w:lang w:val="en-US" w:eastAsia="zh-CN"/>
        </w:rPr>
      </w:pPr>
    </w:p>
    <w:p w14:paraId="3B57576A">
      <w:pPr>
        <w:ind w:firstLine="3200" w:firstLineChars="1000"/>
        <w:rPr>
          <w:rFonts w:hint="eastAsia" w:ascii="仿宋_GB2312" w:hAnsi="宋体" w:eastAsia="仿宋_GB2312" w:cs="仿宋_GB2312"/>
          <w:i w:val="0"/>
          <w:iCs w:val="0"/>
          <w:caps w:val="0"/>
          <w:color w:val="535353"/>
          <w:spacing w:val="0"/>
          <w:sz w:val="32"/>
          <w:szCs w:val="32"/>
          <w:shd w:val="clear" w:fill="FFFFFF"/>
          <w:lang w:val="en-US" w:eastAsia="zh-CN"/>
        </w:rPr>
      </w:pPr>
      <w:r>
        <w:rPr>
          <w:rFonts w:hint="eastAsia" w:ascii="仿宋_GB2312" w:hAnsi="宋体" w:eastAsia="仿宋_GB2312" w:cs="仿宋_GB2312"/>
          <w:i w:val="0"/>
          <w:iCs w:val="0"/>
          <w:caps w:val="0"/>
          <w:color w:val="535353"/>
          <w:spacing w:val="0"/>
          <w:sz w:val="32"/>
          <w:szCs w:val="32"/>
          <w:shd w:val="clear" w:fill="FFFFFF"/>
          <w:lang w:val="en-US" w:eastAsia="zh-CN"/>
        </w:rPr>
        <w:t>江华瑶族自治县医疗保障事务中心</w:t>
      </w:r>
    </w:p>
    <w:p w14:paraId="4056ACBD">
      <w:pPr>
        <w:rPr>
          <w:rFonts w:hint="eastAsia" w:ascii="仿宋_GB2312" w:hAnsi="宋体" w:eastAsia="仿宋_GB2312" w:cs="仿宋_GB2312"/>
          <w:i w:val="0"/>
          <w:iCs w:val="0"/>
          <w:caps w:val="0"/>
          <w:color w:val="535353"/>
          <w:spacing w:val="0"/>
          <w:sz w:val="32"/>
          <w:szCs w:val="32"/>
          <w:shd w:val="clear" w:fill="FFFFFF"/>
          <w:lang w:val="en-US" w:eastAsia="zh-CN"/>
        </w:rPr>
      </w:pPr>
      <w:r>
        <w:rPr>
          <w:rFonts w:hint="eastAsia" w:ascii="仿宋_GB2312" w:hAnsi="宋体" w:eastAsia="仿宋_GB2312" w:cs="仿宋_GB2312"/>
          <w:i w:val="0"/>
          <w:iCs w:val="0"/>
          <w:caps w:val="0"/>
          <w:color w:val="535353"/>
          <w:spacing w:val="0"/>
          <w:sz w:val="32"/>
          <w:szCs w:val="32"/>
          <w:shd w:val="clear" w:fill="FFFFFF"/>
          <w:lang w:val="en-US" w:eastAsia="zh-CN"/>
        </w:rPr>
        <w:t xml:space="preserve">                             2026年8月4日</w:t>
      </w:r>
    </w:p>
    <w:p w14:paraId="1DD5931C">
      <w:pPr>
        <w:ind w:firstLine="0" w:firstLineChars="0"/>
        <w:rPr>
          <w:rFonts w:hint="eastAsia" w:ascii="仿宋" w:hAnsi="仿宋" w:eastAsia="仿宋" w:cs="仿宋"/>
          <w:i w:val="0"/>
          <w:iCs w:val="0"/>
          <w:caps w:val="0"/>
          <w:color w:val="535353"/>
          <w:spacing w:val="0"/>
          <w:sz w:val="28"/>
          <w:szCs w:val="28"/>
          <w:shd w:val="clear" w:fill="FFFFFF"/>
          <w:lang w:val="en-US" w:eastAsia="zh-CN"/>
        </w:rPr>
      </w:pPr>
      <w:r>
        <w:rPr>
          <w:rFonts w:hint="eastAsia" w:ascii="仿宋" w:hAnsi="仿宋" w:eastAsia="仿宋" w:cs="仿宋"/>
          <w:i w:val="0"/>
          <w:iCs w:val="0"/>
          <w:caps w:val="0"/>
          <w:color w:val="535353"/>
          <w:spacing w:val="0"/>
          <w:sz w:val="28"/>
          <w:szCs w:val="28"/>
          <w:shd w:val="clear" w:fill="FFFFFF"/>
          <w:lang w:val="en-US" w:eastAsia="zh-CN"/>
        </w:rPr>
        <w:t>附件：</w:t>
      </w:r>
    </w:p>
    <w:p w14:paraId="6CA07CF6">
      <w:pPr>
        <w:ind w:firstLine="0" w:firstLineChars="0"/>
        <w:jc w:val="center"/>
        <w:rPr>
          <w:rFonts w:hint="eastAsia" w:ascii="仿宋" w:hAnsi="仿宋" w:eastAsia="仿宋" w:cs="仿宋"/>
          <w:sz w:val="28"/>
          <w:szCs w:val="28"/>
          <w:lang w:val="en-US" w:eastAsia="zh-CN"/>
        </w:rPr>
      </w:pPr>
      <w:r>
        <w:rPr>
          <w:rFonts w:hint="eastAsia" w:ascii="仿宋" w:hAnsi="仿宋" w:eastAsia="仿宋" w:cs="仿宋"/>
          <w:i w:val="0"/>
          <w:iCs w:val="0"/>
          <w:caps w:val="0"/>
          <w:color w:val="535353"/>
          <w:spacing w:val="0"/>
          <w:sz w:val="28"/>
          <w:szCs w:val="28"/>
          <w:shd w:val="clear" w:fill="FFFFFF"/>
          <w:lang w:val="en-US" w:eastAsia="zh-CN"/>
        </w:rPr>
        <w:t>江华瑶族自治县已终止医疗保障定点协议医药机构名单</w:t>
      </w:r>
    </w:p>
    <w:tbl>
      <w:tblPr>
        <w:tblStyle w:val="3"/>
        <w:tblW w:w="8883" w:type="dxa"/>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9"/>
        <w:gridCol w:w="1811"/>
        <w:gridCol w:w="2475"/>
        <w:gridCol w:w="3868"/>
      </w:tblGrid>
      <w:tr w14:paraId="60D07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9" w:type="dxa"/>
            <w:shd w:val="clear" w:color="auto" w:fill="auto"/>
            <w:vAlign w:val="center"/>
          </w:tcPr>
          <w:p w14:paraId="05240045">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序号</w:t>
            </w:r>
          </w:p>
        </w:tc>
        <w:tc>
          <w:tcPr>
            <w:tcW w:w="1811" w:type="dxa"/>
            <w:shd w:val="clear" w:color="auto" w:fill="auto"/>
            <w:vAlign w:val="center"/>
          </w:tcPr>
          <w:p w14:paraId="55232108">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医保编码</w:t>
            </w:r>
          </w:p>
        </w:tc>
        <w:tc>
          <w:tcPr>
            <w:tcW w:w="2475" w:type="dxa"/>
            <w:shd w:val="clear" w:color="auto" w:fill="auto"/>
            <w:vAlign w:val="center"/>
          </w:tcPr>
          <w:p w14:paraId="386522FA">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医药机构名称</w:t>
            </w:r>
          </w:p>
        </w:tc>
        <w:tc>
          <w:tcPr>
            <w:tcW w:w="3868" w:type="dxa"/>
            <w:shd w:val="clear" w:color="auto" w:fill="auto"/>
            <w:vAlign w:val="center"/>
          </w:tcPr>
          <w:p w14:paraId="210DC187">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地址</w:t>
            </w:r>
          </w:p>
        </w:tc>
      </w:tr>
      <w:tr w14:paraId="10443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729" w:type="dxa"/>
            <w:vAlign w:val="center"/>
          </w:tcPr>
          <w:p w14:paraId="104D4F20">
            <w:pPr>
              <w:keepNext w:val="0"/>
              <w:keepLines w:val="0"/>
              <w:widowControl/>
              <w:suppressLineNumbers w:val="0"/>
              <w:jc w:val="center"/>
              <w:textAlignment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w:t>
            </w:r>
          </w:p>
        </w:tc>
        <w:tc>
          <w:tcPr>
            <w:tcW w:w="1811" w:type="dxa"/>
            <w:shd w:val="clear" w:color="auto" w:fill="auto"/>
            <w:vAlign w:val="center"/>
          </w:tcPr>
          <w:p w14:paraId="0DADB60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H43112900239</w:t>
            </w:r>
          </w:p>
        </w:tc>
        <w:tc>
          <w:tcPr>
            <w:tcW w:w="2475" w:type="dxa"/>
            <w:vAlign w:val="center"/>
          </w:tcPr>
          <w:p w14:paraId="2970860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江华瑶族自治县未来口腔诊所</w:t>
            </w:r>
          </w:p>
        </w:tc>
        <w:tc>
          <w:tcPr>
            <w:tcW w:w="3868" w:type="dxa"/>
            <w:vAlign w:val="center"/>
          </w:tcPr>
          <w:p w14:paraId="4A23B88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湖南省永州市江华瑶族自治县沱江镇长征路</w:t>
            </w:r>
          </w:p>
        </w:tc>
      </w:tr>
    </w:tbl>
    <w:p w14:paraId="6D8E87A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2873542"/>
    <w:rsid w:val="24C103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472</Words>
  <Characters>546</Characters>
  <Lines>0</Lines>
  <Paragraphs>0</Paragraphs>
  <TotalTime>30</TotalTime>
  <ScaleCrop>false</ScaleCrop>
  <LinksUpToDate>false</LinksUpToDate>
  <CharactersWithSpaces>576</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2026-06-04T02:54:00Z</dcterms:created>
  <dc:creator>Administrator</dc:creator>
  <cp:lastModifiedBy>陌上风歌&amp;莲</cp:lastModifiedBy>
  <dcterms:modified xsi:type="dcterms:W3CDTF">2026-09-08T01:50:22Z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eyJoZGlkIjoiYzFlMDk4NzRjNjg5ODU5YmQzYWY4YjEwNDEzMmJiNjQiLCJ1c2VySWQiOiIxNzkwNjk2MjExIn0=</vt:lpwstr>
  </property>
  <property fmtid="{D5CDD505-2E9C-101B-9397-08002B2CF9AE}" pid="4" name="ICV">
    <vt:lpwstr>8DB54964D761458DB908541E6DC94FD0_12</vt:lpwstr>
  </property>
</Properties>
</file>