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江扶发〔2019〕11号</w:t>
      </w:r>
    </w:p>
    <w:p>
      <w:pPr>
        <w:jc w:val="center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关于下达2019年省级财政专项扶贫资金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项目计划的通知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县直相关部门：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根据《湖南省扶贫开发办公室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关于下达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2019年省级财政扶贫资金（扶贫发展）计划的通知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》（湘扶办发〔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2019〕19号）和《湖南省农业农村厅 湖南省扶贫开发办公室关于进一步完善 2019 年省重点产业扶贫项目管理的意见》（湘农联〔2019〕51号）文件精神，现将资金项目计划下达你们，有关事项通知如下：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一、此次下达的资金为省级财政专项扶贫资金,资金总额1884.99万元。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二、此次下达的省级财政专项扶贫资金计划见附表。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GB2312" w:hAnsi="仿宋GB2312" w:eastAsia="仿宋GB2312" w:cs="仿宋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三、项目报备。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相关行业部门根据资金项目计划于9月5日前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出项目实施方案报县扶贫领导小组、县财政局报备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加大项目公示。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公开公示制度，将项目名称、资金来源、资金规模、实施地点、建设内容、实施期限、预期目标、项目实施结果、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绩效目标、带贫减贫机制、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实施单位及责任人、举报电话等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项目实施村公示栏公示，广泛接受群众和社会监督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让群众对项目实施拥有“知情权、监督权”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规范项目管理。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按照财政专项扶贫资金管理规定，加强资金监督，确保资金安全，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加快项目实施进度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切实提高资金使用效益。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附件：江华瑶族自治县2019年省级财政专项扶贫资金项目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计划表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江华瑶族自治县扶贫开发领导小组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2019年8月26日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34"/>
          <w:szCs w:val="34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江华瑶族自治县2019年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eastAsia="zh-CN"/>
        </w:rPr>
        <w:t>省级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财政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eastAsia="zh-CN"/>
        </w:rPr>
        <w:t>专项扶贫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资金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/>
          <w:color w:val="auto"/>
          <w:sz w:val="36"/>
          <w:szCs w:val="36"/>
          <w:lang w:eastAsia="zh-CN"/>
        </w:rPr>
        <w:t>项目计划表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GB2312" w:hAnsi="仿宋GB2312" w:eastAsia="仿宋GB2312" w:cs="仿宋GB2312"/>
          <w:color w:val="auto"/>
          <w:sz w:val="32"/>
          <w:szCs w:val="32"/>
          <w:lang w:val="en-US" w:eastAsia="zh-CN"/>
        </w:rPr>
      </w:pPr>
    </w:p>
    <w:tbl>
      <w:tblPr>
        <w:tblStyle w:val="3"/>
        <w:tblW w:w="906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09"/>
        <w:gridCol w:w="2067"/>
        <w:gridCol w:w="1427"/>
        <w:gridCol w:w="2315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序号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项目名称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项目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内容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资金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  <w:lang w:eastAsia="zh-CN"/>
              </w:rPr>
              <w:t>计划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（万元）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  <w:lang w:eastAsia="zh-CN"/>
              </w:rPr>
              <w:t>责任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2"/>
              </w:rPr>
              <w:t>单位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</w:rPr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  <w:lang w:eastAsia="zh-CN"/>
              </w:rPr>
              <w:t>合计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b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2"/>
                <w:lang w:val="en-US" w:eastAsia="zh-CN"/>
              </w:rPr>
              <w:t>1884.99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  <w:t>产业扶贫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  <w:t>重点产业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val="en-US" w:eastAsia="zh-CN"/>
              </w:rPr>
              <w:t>850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2"/>
                <w:lang w:eastAsia="zh-CN"/>
              </w:rPr>
              <w:t>县农业农村局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公共服务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亮化工程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600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县扶贫办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产业扶贫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扶贫车间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377.55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县科工局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旅游扶贫</w:t>
            </w: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公共设施配套建设</w:t>
            </w: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57.44</w:t>
            </w: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县民族文化旅游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eastAsia="zh-CN"/>
              </w:rPr>
              <w:t>广电体育局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2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2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auto"/>
                <w:sz w:val="20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41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2019-09-03T02:58:53Z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