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6A24">
      <w:pPr>
        <w:jc w:val="both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3</w:t>
      </w:r>
    </w:p>
    <w:p w14:paraId="309077D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Arial" w:hAnsi="Arial" w:eastAsia="方正小标宋简体" w:cs="Arial"/>
          <w:sz w:val="36"/>
          <w:szCs w:val="36"/>
          <w:lang w:val="en-US" w:eastAsia="zh-CN"/>
        </w:rPr>
        <w:t>江华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水口镇卫生院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项目支出绩效运行监控报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告</w:t>
      </w:r>
    </w:p>
    <w:p w14:paraId="19EC06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财政局《关于开展202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年度预算支出绩效运行监控工作的通知》精神和“谁支出谁负责”的原则，我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院相关财务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人员对我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专项资金的预算执行进度和绩效目标实现进度开展监督和控制，现将运行监控情况报告如下：</w:t>
      </w:r>
    </w:p>
    <w:p w14:paraId="1F32293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一、项目支出基本情况</w:t>
      </w:r>
    </w:p>
    <w:p w14:paraId="4427AE7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项目支出绩效目标执行监控范围的有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个项目：</w:t>
      </w:r>
    </w:p>
    <w:p w14:paraId="7473491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1基本公共卫生服务项目</w:t>
      </w:r>
    </w:p>
    <w:p w14:paraId="145944E5">
      <w:pPr>
        <w:numPr>
          <w:ilvl w:val="0"/>
          <w:numId w:val="0"/>
        </w:numPr>
        <w:ind w:leftChars="200"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2基本药物制度项目</w:t>
      </w:r>
    </w:p>
    <w:p w14:paraId="35F03839"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二、绩效运行监控工作开展情况</w:t>
      </w:r>
    </w:p>
    <w:p w14:paraId="12BC1A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水口镇卫生院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明确绩效运行监控任务分工、工作步骤、审核重点及工作要求，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对各项目支出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开展预算绩效运行监控工作，按照“谁支出，谁负责”的原则，对预算资金绩效目标实现程度、项目实施进度、资金支出进度等进行阶段性跟踪管理和监督检查，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指标和满意度指标的实现程度、预算执行单位实际支出情况等信息的基础上，分析填报《项目支出绩效目标执行监控表》，提交绩效运行报告。</w:t>
      </w:r>
    </w:p>
    <w:p w14:paraId="29E5207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三、绩效运行监控情况</w:t>
      </w:r>
    </w:p>
    <w:p w14:paraId="5290E9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（一）项目支出预算执行情况</w:t>
      </w:r>
    </w:p>
    <w:p w14:paraId="6582450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按照年初预算绩效目标设定，截止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物资金支出41.6万元，执行率均为100%。</w:t>
      </w:r>
    </w:p>
    <w:p w14:paraId="7FBFC89F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（二）项目支出绩效目标完成情况</w:t>
      </w:r>
    </w:p>
    <w:p w14:paraId="1BC029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已完成建立居民健康档案人数23515人，新生儿访视数109人、婴幼儿健康管理479人、4-6岁儿童健康管理410人、孕产妇早孕建册127人、65岁老年人体检1990人，高血压在管患者2036人，2型糖尿病在管616人、0-3岁儿童中医健康管理460人、65岁以上中医健康管理2737人、中医体质辨识3197人。截止2024年12月31日用于公卫经费用于支付村卫生室公卫经费补助59.36万元，其余135.4万元用于家庭医生签约服务、公卫人员的经费、以及公卫日常支出等。</w:t>
      </w:r>
    </w:p>
    <w:p w14:paraId="3167ADF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基本药物制度：水口镇卫生院2024年11月底已按考核要求对17所村卫生室基药进行考核评分，12月初按考核评分结果发放村卫生室基药经费10.66万元，其余基药经费30.94万元用于卫生院每月药品款的支付。2024年12月31日，基本药物经费已全部使用完成。</w:t>
      </w:r>
    </w:p>
    <w:p w14:paraId="5400648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四、存在问题及其原因</w:t>
      </w:r>
    </w:p>
    <w:p w14:paraId="3DE017DB">
      <w:pPr>
        <w:ind w:firstLine="960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及基药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项目的工作流程不够优化，服务质量和效率有待提高。项目资金使用效益有待进一步提高。</w:t>
      </w:r>
      <w:bookmarkStart w:id="0" w:name="_GoBack"/>
      <w:bookmarkEnd w:id="0"/>
    </w:p>
    <w:p w14:paraId="00D150F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五、有关建议及工作措施</w:t>
      </w:r>
    </w:p>
    <w:p w14:paraId="3ED646B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建立健全有关项目管理制度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加强预算支出管理，及时拨付专项资金，避免专项资金拨付不及时严格按照专项资金管理办法，实行国库集中支付。</w:t>
      </w:r>
    </w:p>
    <w:p w14:paraId="518F8FF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水口镇卫生院</w:t>
      </w:r>
    </w:p>
    <w:p w14:paraId="0A70269E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56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15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980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980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1B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TMwZDk0Y2I5NzM1ZTMyOTI5ZWE0NmMwYjRjZDQifQ=="/>
  </w:docVars>
  <w:rsids>
    <w:rsidRoot w:val="00000000"/>
    <w:rsid w:val="040C3F8D"/>
    <w:rsid w:val="0C895D43"/>
    <w:rsid w:val="0D8543A2"/>
    <w:rsid w:val="0D885A92"/>
    <w:rsid w:val="122856B3"/>
    <w:rsid w:val="13AF5F91"/>
    <w:rsid w:val="147C4E25"/>
    <w:rsid w:val="162352E3"/>
    <w:rsid w:val="22257ADB"/>
    <w:rsid w:val="2CC6401B"/>
    <w:rsid w:val="2F5E78CC"/>
    <w:rsid w:val="31280191"/>
    <w:rsid w:val="3A3C4560"/>
    <w:rsid w:val="46233FB8"/>
    <w:rsid w:val="509136C3"/>
    <w:rsid w:val="57BB37D3"/>
    <w:rsid w:val="58D41FE9"/>
    <w:rsid w:val="5AA65364"/>
    <w:rsid w:val="6AB075D9"/>
    <w:rsid w:val="734C0E57"/>
    <w:rsid w:val="75BB2563"/>
    <w:rsid w:val="7BC46112"/>
    <w:rsid w:val="F1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1334</Characters>
  <Lines>0</Lines>
  <Paragraphs>0</Paragraphs>
  <TotalTime>5</TotalTime>
  <ScaleCrop>false</ScaleCrop>
  <LinksUpToDate>false</LinksUpToDate>
  <CharactersWithSpaces>1369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2024-09-09T16:19:00Z</dcterms:created>
  <dc:creator>Administrator</dc:creator>
  <cp:lastModifiedBy>无尾狐狸</cp:lastModifiedBy>
  <cp:lastPrinted>2024-09-09T17:05:00Z</cp:lastPrinted>
  <dcterms:modified xsi:type="dcterms:W3CDTF">2025-04-21T08:53:37Z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F6180E6A2BB74E0CB6B4C1BE5C4D097A_12</vt:lpwstr>
  </property>
  <property fmtid="{D5CDD505-2E9C-101B-9397-08002B2CF9AE}" pid="4" name="KSOTemplateDocerSaveRecord">
    <vt:lpwstr>eyJoZGlkIjoiZDY1ZDQyMmVmZTFkNWY3NGVkZTFiNTUxNDIzZDM1MTEiLCJ1c2VySWQiOiIyNzI1NDI1NTUifQ==</vt:lpwstr>
  </property>
</Properties>
</file>