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rPr>
      </w:pPr>
      <w:r>
        <w:rPr>
          <w:rFonts w:hint="eastAsia" w:ascii="宋体" w:hAnsi="宋体" w:cs="宋体"/>
          <w:b/>
          <w:bCs/>
          <w:sz w:val="44"/>
          <w:szCs w:val="44"/>
          <w:lang w:val="en-US" w:eastAsia="zh-CN"/>
        </w:rPr>
        <w:t>2024年</w:t>
      </w:r>
      <w:r>
        <w:rPr>
          <w:rFonts w:hint="eastAsia" w:ascii="宋体" w:hAnsi="宋体" w:eastAsia="宋体" w:cs="宋体"/>
          <w:b/>
          <w:bCs/>
          <w:sz w:val="44"/>
          <w:szCs w:val="44"/>
          <w:lang w:eastAsia="zh-CN"/>
        </w:rPr>
        <w:t>中央农村综合改革转移支付公益事业奖补资金</w:t>
      </w:r>
    </w:p>
    <w:p>
      <w:pPr>
        <w:jc w:val="center"/>
        <w:rPr>
          <w:rFonts w:hint="eastAsia" w:ascii="宋体" w:hAnsi="宋体" w:eastAsia="宋体" w:cs="宋体"/>
          <w:b/>
          <w:bCs/>
          <w:sz w:val="44"/>
          <w:szCs w:val="44"/>
        </w:rPr>
      </w:pPr>
      <w:r>
        <w:rPr>
          <w:rFonts w:hint="eastAsia" w:ascii="宋体" w:hAnsi="宋体" w:eastAsia="宋体" w:cs="宋体"/>
          <w:b/>
          <w:bCs/>
          <w:sz w:val="44"/>
          <w:szCs w:val="44"/>
        </w:rPr>
        <w:t>绩效</w:t>
      </w:r>
      <w:r>
        <w:rPr>
          <w:rFonts w:hint="eastAsia" w:ascii="宋体" w:hAnsi="宋体" w:eastAsia="宋体" w:cs="宋体"/>
          <w:b/>
          <w:bCs/>
          <w:sz w:val="44"/>
          <w:szCs w:val="44"/>
          <w:lang w:eastAsia="zh-CN"/>
        </w:rPr>
        <w:t>自评</w:t>
      </w:r>
      <w:r>
        <w:rPr>
          <w:rFonts w:hint="eastAsia" w:ascii="宋体" w:hAnsi="宋体" w:eastAsia="宋体" w:cs="宋体"/>
          <w:b/>
          <w:bCs/>
          <w:sz w:val="44"/>
          <w:szCs w:val="44"/>
        </w:rPr>
        <w:t>报告</w:t>
      </w:r>
    </w:p>
    <w:p>
      <w:pPr>
        <w:jc w:val="center"/>
        <w:rPr>
          <w:rFonts w:hint="eastAsia" w:ascii="宋体" w:hAnsi="宋体" w:eastAsia="宋体" w:cs="宋体"/>
          <w:b/>
          <w:bCs/>
          <w:sz w:val="44"/>
          <w:szCs w:val="44"/>
        </w:rPr>
      </w:pP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一、项目概况</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（一）实施单位基本情况</w:t>
      </w:r>
    </w:p>
    <w:p>
      <w:pPr>
        <w:spacing w:line="560" w:lineRule="exac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大圩镇人民政府是行政单位，为正科级，202</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年底在职人员90人，其中行政人员</w:t>
      </w:r>
      <w:r>
        <w:rPr>
          <w:rFonts w:hint="eastAsia" w:ascii="仿宋" w:hAnsi="仿宋" w:eastAsia="仿宋" w:cs="仿宋"/>
          <w:sz w:val="32"/>
          <w:szCs w:val="32"/>
          <w:lang w:val="en-US" w:eastAsia="zh-CN"/>
        </w:rPr>
        <w:t>43</w:t>
      </w:r>
      <w:r>
        <w:rPr>
          <w:rFonts w:hint="eastAsia" w:ascii="仿宋" w:hAnsi="仿宋" w:eastAsia="仿宋" w:cs="仿宋"/>
          <w:sz w:val="32"/>
          <w:szCs w:val="32"/>
          <w:lang w:eastAsia="zh-CN"/>
        </w:rPr>
        <w:t>人，事业人员</w:t>
      </w:r>
      <w:r>
        <w:rPr>
          <w:rFonts w:hint="eastAsia" w:ascii="仿宋" w:hAnsi="仿宋" w:eastAsia="仿宋" w:cs="仿宋"/>
          <w:sz w:val="32"/>
          <w:szCs w:val="32"/>
          <w:lang w:val="en-US" w:eastAsia="zh-CN"/>
        </w:rPr>
        <w:t>47</w:t>
      </w:r>
      <w:r>
        <w:rPr>
          <w:rFonts w:hint="eastAsia" w:ascii="仿宋" w:hAnsi="仿宋" w:eastAsia="仿宋" w:cs="仿宋"/>
          <w:sz w:val="32"/>
          <w:szCs w:val="32"/>
          <w:lang w:eastAsia="zh-CN"/>
        </w:rPr>
        <w:t>人。大圩镇下辖1个社区、29个行政村，现有人口3.9万人，全镇面积221.99平方千米。</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（二）资金基本情况</w:t>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根据湘财农[2023]</w:t>
      </w:r>
      <w:r>
        <w:rPr>
          <w:rFonts w:hint="eastAsia" w:ascii="仿宋" w:hAnsi="仿宋" w:eastAsia="仿宋" w:cs="仿宋"/>
          <w:sz w:val="32"/>
          <w:szCs w:val="32"/>
          <w:lang w:val="en-US" w:eastAsia="zh-CN"/>
        </w:rPr>
        <w:t>1</w:t>
      </w:r>
      <w:r>
        <w:rPr>
          <w:rFonts w:hint="eastAsia" w:ascii="仿宋" w:hAnsi="仿宋" w:eastAsia="仿宋" w:cs="仿宋"/>
          <w:sz w:val="32"/>
          <w:szCs w:val="32"/>
        </w:rPr>
        <w:t>号</w:t>
      </w:r>
      <w:r>
        <w:rPr>
          <w:rFonts w:hint="eastAsia" w:ascii="仿宋" w:hAnsi="仿宋" w:eastAsia="仿宋" w:cs="仿宋"/>
          <w:sz w:val="32"/>
          <w:szCs w:val="32"/>
          <w:lang w:eastAsia="zh-CN"/>
        </w:rPr>
        <w:t>、财农</w:t>
      </w:r>
      <w:r>
        <w:rPr>
          <w:rFonts w:hint="eastAsia" w:ascii="仿宋" w:hAnsi="仿宋" w:eastAsia="仿宋" w:cs="仿宋"/>
          <w:sz w:val="32"/>
          <w:szCs w:val="32"/>
        </w:rPr>
        <w:t>[2023]8</w:t>
      </w:r>
      <w:r>
        <w:rPr>
          <w:rFonts w:hint="eastAsia" w:ascii="仿宋" w:hAnsi="仿宋" w:eastAsia="仿宋" w:cs="仿宋"/>
          <w:sz w:val="32"/>
          <w:szCs w:val="32"/>
          <w:lang w:val="en-US" w:eastAsia="zh-CN"/>
        </w:rPr>
        <w:t>1</w:t>
      </w:r>
      <w:r>
        <w:rPr>
          <w:rFonts w:hint="eastAsia" w:ascii="仿宋" w:hAnsi="仿宋" w:eastAsia="仿宋" w:cs="仿宋"/>
          <w:sz w:val="32"/>
          <w:szCs w:val="32"/>
        </w:rPr>
        <w:t>号</w:t>
      </w:r>
      <w:r>
        <w:rPr>
          <w:rFonts w:hint="eastAsia" w:ascii="仿宋" w:hAnsi="仿宋" w:eastAsia="仿宋" w:cs="仿宋"/>
          <w:sz w:val="32"/>
          <w:szCs w:val="32"/>
          <w:lang w:eastAsia="zh-CN"/>
        </w:rPr>
        <w:t>、</w:t>
      </w:r>
      <w:r>
        <w:rPr>
          <w:rFonts w:hint="eastAsia" w:ascii="仿宋" w:hAnsi="仿宋" w:eastAsia="仿宋" w:cs="仿宋"/>
          <w:sz w:val="32"/>
          <w:szCs w:val="32"/>
        </w:rPr>
        <w:t>湘财农指[2023]82号</w:t>
      </w:r>
      <w:r>
        <w:rPr>
          <w:rFonts w:hint="eastAsia" w:ascii="仿宋" w:hAnsi="仿宋" w:eastAsia="仿宋" w:cs="仿宋"/>
          <w:sz w:val="32"/>
          <w:szCs w:val="32"/>
          <w:lang w:eastAsia="zh-CN"/>
        </w:rPr>
        <w:t>、</w:t>
      </w:r>
      <w:r>
        <w:rPr>
          <w:rFonts w:hint="eastAsia" w:ascii="仿宋" w:hAnsi="仿宋" w:eastAsia="仿宋" w:cs="仿宋"/>
          <w:sz w:val="32"/>
          <w:szCs w:val="32"/>
        </w:rPr>
        <w:t>江财农指[202</w:t>
      </w:r>
      <w:r>
        <w:rPr>
          <w:rFonts w:hint="eastAsia" w:ascii="仿宋" w:hAnsi="仿宋" w:eastAsia="仿宋" w:cs="仿宋"/>
          <w:sz w:val="32"/>
          <w:szCs w:val="32"/>
          <w:lang w:val="en-US" w:eastAsia="zh-CN"/>
        </w:rPr>
        <w:t>4</w:t>
      </w:r>
      <w:r>
        <w:rPr>
          <w:rFonts w:hint="eastAsia" w:ascii="仿宋" w:hAnsi="仿宋" w:eastAsia="仿宋" w:cs="仿宋"/>
          <w:sz w:val="32"/>
          <w:szCs w:val="32"/>
        </w:rPr>
        <w:t>]</w:t>
      </w:r>
      <w:bookmarkStart w:id="0" w:name="_GoBack"/>
      <w:bookmarkEnd w:id="0"/>
      <w:r>
        <w:rPr>
          <w:rFonts w:hint="eastAsia" w:ascii="仿宋" w:hAnsi="仿宋" w:eastAsia="仿宋" w:cs="仿宋"/>
          <w:sz w:val="32"/>
          <w:szCs w:val="32"/>
        </w:rPr>
        <w:t>1号文件精神，</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年度下达</w:t>
      </w:r>
      <w:r>
        <w:rPr>
          <w:rFonts w:hint="eastAsia" w:ascii="仿宋" w:hAnsi="仿宋" w:eastAsia="仿宋" w:cs="仿宋"/>
          <w:sz w:val="32"/>
          <w:szCs w:val="32"/>
          <w:lang w:eastAsia="zh-CN"/>
        </w:rPr>
        <w:t>我</w:t>
      </w:r>
      <w:r>
        <w:rPr>
          <w:rFonts w:hint="eastAsia" w:ascii="仿宋" w:hAnsi="仿宋" w:eastAsia="仿宋" w:cs="仿宋"/>
          <w:sz w:val="32"/>
          <w:szCs w:val="32"/>
          <w:lang w:val="en-US" w:eastAsia="zh-CN"/>
        </w:rPr>
        <w:t>镇</w:t>
      </w:r>
      <w:r>
        <w:rPr>
          <w:rFonts w:hint="eastAsia" w:ascii="仿宋" w:hAnsi="仿宋" w:eastAsia="仿宋" w:cs="仿宋"/>
          <w:sz w:val="32"/>
          <w:szCs w:val="32"/>
        </w:rPr>
        <w:t>的中央农村综合改革转移支付公益事业奖补资金为</w:t>
      </w:r>
      <w:r>
        <w:rPr>
          <w:rFonts w:hint="eastAsia" w:ascii="仿宋" w:hAnsi="仿宋" w:eastAsia="仿宋" w:cs="仿宋"/>
          <w:sz w:val="32"/>
          <w:szCs w:val="32"/>
          <w:lang w:val="en-US" w:eastAsia="zh-CN"/>
        </w:rPr>
        <w:t>52</w:t>
      </w:r>
      <w:r>
        <w:rPr>
          <w:rFonts w:hint="eastAsia" w:ascii="仿宋" w:hAnsi="仿宋" w:eastAsia="仿宋" w:cs="仿宋"/>
          <w:sz w:val="32"/>
          <w:szCs w:val="32"/>
          <w:lang w:eastAsia="zh-CN"/>
        </w:rPr>
        <w:t>万元</w:t>
      </w:r>
      <w:r>
        <w:rPr>
          <w:rFonts w:hint="eastAsia" w:ascii="仿宋" w:hAnsi="仿宋" w:eastAsia="仿宋" w:cs="仿宋"/>
          <w:sz w:val="32"/>
          <w:szCs w:val="32"/>
        </w:rPr>
        <w:t>，共实施</w:t>
      </w:r>
      <w:r>
        <w:rPr>
          <w:rFonts w:hint="eastAsia" w:ascii="仿宋" w:hAnsi="仿宋" w:eastAsia="仿宋" w:cs="仿宋"/>
          <w:sz w:val="32"/>
          <w:szCs w:val="32"/>
          <w:lang w:eastAsia="zh-CN"/>
        </w:rPr>
        <w:t>大圩镇兴仁村道路硬化、靖边营村道路硬化、书里村机耕道建设三个项目。其中兴仁村道路硬化总工程</w:t>
      </w:r>
      <w:r>
        <w:rPr>
          <w:rFonts w:hint="eastAsia" w:ascii="仿宋" w:hAnsi="仿宋" w:eastAsia="仿宋" w:cs="仿宋"/>
          <w:sz w:val="32"/>
          <w:szCs w:val="32"/>
          <w:lang w:val="en-US" w:eastAsia="zh-CN"/>
        </w:rPr>
        <w:t>18万元、靖边营村道路硬化总工程16万元、书里村机耕道建设总工程18万元，共计52万元。</w:t>
      </w:r>
    </w:p>
    <w:p>
      <w:pPr>
        <w:widowControl/>
        <w:spacing w:line="560" w:lineRule="exact"/>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以上三个项目</w:t>
      </w:r>
      <w:r>
        <w:rPr>
          <w:rFonts w:hint="eastAsia" w:ascii="仿宋" w:hAnsi="仿宋" w:eastAsia="仿宋" w:cs="仿宋"/>
          <w:sz w:val="32"/>
          <w:szCs w:val="32"/>
        </w:rPr>
        <w:t>已全面完工</w:t>
      </w:r>
      <w:r>
        <w:rPr>
          <w:rFonts w:hint="eastAsia" w:ascii="仿宋" w:hAnsi="仿宋" w:eastAsia="仿宋" w:cs="仿宋"/>
          <w:sz w:val="32"/>
          <w:szCs w:val="32"/>
          <w:lang w:val="en-US" w:eastAsia="zh-CN"/>
        </w:rPr>
        <w:t>验收，资金已付至村账乡代管办公室拨付</w:t>
      </w:r>
      <w:r>
        <w:rPr>
          <w:rFonts w:hint="eastAsia" w:ascii="仿宋" w:hAnsi="仿宋" w:eastAsia="仿宋" w:cs="仿宋"/>
          <w:sz w:val="32"/>
          <w:szCs w:val="32"/>
        </w:rPr>
        <w:t>。</w:t>
      </w:r>
    </w:p>
    <w:p>
      <w:pPr>
        <w:widowControl/>
        <w:spacing w:line="560" w:lineRule="exact"/>
        <w:ind w:firstLine="480" w:firstLineChars="150"/>
        <w:jc w:val="left"/>
        <w:rPr>
          <w:rFonts w:hint="eastAsia" w:ascii="仿宋" w:hAnsi="仿宋" w:eastAsia="仿宋" w:cs="仿宋"/>
          <w:sz w:val="32"/>
          <w:szCs w:val="32"/>
        </w:rPr>
      </w:pPr>
      <w:r>
        <w:rPr>
          <w:rFonts w:hint="eastAsia" w:ascii="仿宋" w:hAnsi="仿宋" w:eastAsia="仿宋" w:cs="仿宋"/>
          <w:sz w:val="32"/>
          <w:szCs w:val="32"/>
        </w:rPr>
        <w:t>（三）资金绩效目标</w:t>
      </w:r>
    </w:p>
    <w:p>
      <w:pPr>
        <w:widowControl/>
        <w:spacing w:line="560" w:lineRule="exact"/>
        <w:jc w:val="left"/>
        <w:rPr>
          <w:rFonts w:hint="eastAsia" w:ascii="仿宋" w:hAnsi="仿宋" w:eastAsia="仿宋" w:cs="仿宋"/>
          <w:sz w:val="32"/>
          <w:szCs w:val="32"/>
        </w:rPr>
      </w:pPr>
      <w:r>
        <w:rPr>
          <w:rFonts w:hint="eastAsia" w:ascii="仿宋" w:hAnsi="仿宋" w:eastAsia="仿宋" w:cs="仿宋"/>
          <w:sz w:val="32"/>
          <w:szCs w:val="32"/>
        </w:rPr>
        <w:t xml:space="preserve">   中央农村综合改革转移支付公益事业奖补资金</w:t>
      </w:r>
      <w:r>
        <w:rPr>
          <w:rFonts w:hint="eastAsia" w:ascii="仿宋" w:hAnsi="仿宋" w:eastAsia="仿宋" w:cs="仿宋"/>
          <w:sz w:val="32"/>
          <w:szCs w:val="32"/>
          <w:lang w:eastAsia="zh-CN"/>
        </w:rPr>
        <w:t>，</w:t>
      </w:r>
      <w:r>
        <w:rPr>
          <w:rFonts w:hint="eastAsia" w:ascii="仿宋" w:hAnsi="仿宋" w:eastAsia="仿宋" w:cs="仿宋"/>
          <w:sz w:val="32"/>
          <w:szCs w:val="32"/>
        </w:rPr>
        <w:t>实施</w:t>
      </w:r>
      <w:r>
        <w:rPr>
          <w:rFonts w:hint="eastAsia" w:ascii="仿宋" w:hAnsi="仿宋" w:eastAsia="仿宋" w:cs="仿宋"/>
          <w:sz w:val="32"/>
          <w:szCs w:val="32"/>
          <w:lang w:eastAsia="zh-CN"/>
        </w:rPr>
        <w:t>大圩兴仁村道路硬化、靖边营村道路硬化、书里村机耕道建设三个项目</w:t>
      </w:r>
      <w:r>
        <w:rPr>
          <w:rFonts w:hint="eastAsia" w:ascii="仿宋" w:hAnsi="仿宋" w:eastAsia="仿宋" w:cs="仿宋"/>
          <w:sz w:val="32"/>
          <w:szCs w:val="32"/>
          <w:lang w:val="en-US" w:eastAsia="zh-CN"/>
        </w:rPr>
        <w:t>，保障群众出行安全，促进产品运输，提升村容村貌，助力乡村振兴。</w:t>
      </w:r>
    </w:p>
    <w:p>
      <w:pPr>
        <w:tabs>
          <w:tab w:val="center" w:pos="4153"/>
        </w:tabs>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中央农村综合改革转移支付公益事业奖补资金</w:t>
      </w:r>
      <w:r>
        <w:rPr>
          <w:rFonts w:hint="eastAsia" w:ascii="仿宋" w:hAnsi="仿宋" w:eastAsia="仿宋" w:cs="仿宋"/>
          <w:sz w:val="32"/>
          <w:szCs w:val="32"/>
          <w:lang w:val="en-US" w:eastAsia="zh-CN"/>
        </w:rPr>
        <w:t>52</w:t>
      </w:r>
      <w:r>
        <w:rPr>
          <w:rFonts w:hint="eastAsia" w:ascii="仿宋" w:hAnsi="仿宋" w:eastAsia="仿宋" w:cs="仿宋"/>
          <w:sz w:val="32"/>
          <w:szCs w:val="32"/>
          <w:lang w:eastAsia="zh-CN"/>
        </w:rPr>
        <w:t>万元</w:t>
      </w:r>
      <w:r>
        <w:rPr>
          <w:rFonts w:hint="eastAsia" w:ascii="仿宋" w:hAnsi="仿宋" w:eastAsia="仿宋" w:cs="仿宋"/>
          <w:sz w:val="32"/>
          <w:szCs w:val="32"/>
        </w:rPr>
        <w:t>，资金均是通过</w:t>
      </w:r>
      <w:r>
        <w:rPr>
          <w:rFonts w:hint="eastAsia" w:ascii="仿宋" w:hAnsi="仿宋" w:eastAsia="仿宋" w:cs="仿宋"/>
          <w:sz w:val="32"/>
          <w:szCs w:val="32"/>
          <w:lang w:eastAsia="zh-CN"/>
        </w:rPr>
        <w:t>上级资金</w:t>
      </w:r>
      <w:r>
        <w:rPr>
          <w:rFonts w:hint="eastAsia" w:ascii="仿宋" w:hAnsi="仿宋" w:eastAsia="仿宋" w:cs="仿宋"/>
          <w:sz w:val="32"/>
          <w:szCs w:val="32"/>
        </w:rPr>
        <w:t>直接下达用款指标至</w:t>
      </w:r>
      <w:r>
        <w:rPr>
          <w:rFonts w:hint="eastAsia" w:ascii="仿宋" w:hAnsi="仿宋" w:eastAsia="仿宋" w:cs="仿宋"/>
          <w:sz w:val="32"/>
          <w:szCs w:val="32"/>
          <w:lang w:val="en-US" w:eastAsia="zh-CN"/>
        </w:rPr>
        <w:t>大圩镇人民政府</w:t>
      </w:r>
      <w:r>
        <w:rPr>
          <w:rFonts w:hint="eastAsia" w:ascii="仿宋" w:hAnsi="仿宋" w:eastAsia="仿宋" w:cs="仿宋"/>
          <w:sz w:val="32"/>
          <w:szCs w:val="32"/>
        </w:rPr>
        <w:t>。</w:t>
      </w:r>
      <w:r>
        <w:rPr>
          <w:rFonts w:hint="eastAsia" w:ascii="仿宋" w:hAnsi="仿宋" w:eastAsia="仿宋" w:cs="仿宋"/>
          <w:sz w:val="32"/>
          <w:szCs w:val="32"/>
          <w:lang w:eastAsia="zh-CN"/>
        </w:rPr>
        <w:t>兴仁村道路硬化总工程</w:t>
      </w:r>
      <w:r>
        <w:rPr>
          <w:rFonts w:hint="eastAsia" w:ascii="仿宋" w:hAnsi="仿宋" w:eastAsia="仿宋" w:cs="仿宋"/>
          <w:sz w:val="32"/>
          <w:szCs w:val="32"/>
          <w:lang w:val="en-US" w:eastAsia="zh-CN"/>
        </w:rPr>
        <w:t>18万元、靖边营村道路硬化总工程16万元、书里村机耕道建设总工程18万元</w:t>
      </w:r>
      <w:r>
        <w:rPr>
          <w:rFonts w:hint="eastAsia" w:ascii="仿宋" w:hAnsi="仿宋" w:eastAsia="仿宋" w:cs="仿宋"/>
          <w:sz w:val="32"/>
          <w:szCs w:val="32"/>
        </w:rPr>
        <w:t>，根据项目施工单位提供实施进度均已支付总项目资金的</w:t>
      </w:r>
      <w:r>
        <w:rPr>
          <w:rFonts w:hint="eastAsia" w:ascii="仿宋" w:hAnsi="仿宋" w:eastAsia="仿宋" w:cs="仿宋"/>
          <w:sz w:val="32"/>
          <w:szCs w:val="32"/>
          <w:lang w:val="en-US" w:eastAsia="zh-CN"/>
        </w:rPr>
        <w:t xml:space="preserve">100 </w:t>
      </w:r>
      <w:r>
        <w:rPr>
          <w:rFonts w:hint="eastAsia" w:ascii="仿宋" w:hAnsi="仿宋" w:eastAsia="仿宋" w:cs="仿宋"/>
          <w:sz w:val="32"/>
          <w:szCs w:val="32"/>
        </w:rPr>
        <w:t>%，共计</w:t>
      </w:r>
      <w:r>
        <w:rPr>
          <w:rFonts w:hint="eastAsia" w:ascii="仿宋" w:hAnsi="仿宋" w:eastAsia="仿宋" w:cs="仿宋"/>
          <w:sz w:val="32"/>
          <w:szCs w:val="32"/>
          <w:lang w:val="en-US" w:eastAsia="zh-CN"/>
        </w:rPr>
        <w:t>52</w:t>
      </w:r>
      <w:r>
        <w:rPr>
          <w:rFonts w:hint="eastAsia" w:ascii="仿宋" w:hAnsi="仿宋" w:eastAsia="仿宋" w:cs="仿宋"/>
          <w:sz w:val="32"/>
          <w:szCs w:val="32"/>
          <w:lang w:eastAsia="zh-CN"/>
        </w:rPr>
        <w:t>万元</w:t>
      </w:r>
      <w:r>
        <w:rPr>
          <w:rFonts w:hint="eastAsia" w:ascii="仿宋" w:hAnsi="仿宋" w:eastAsia="仿宋" w:cs="仿宋"/>
          <w:sz w:val="32"/>
          <w:szCs w:val="32"/>
        </w:rPr>
        <w:t>，中央农村综合改革转移支付公益事业奖补资金项目区涉及</w:t>
      </w:r>
      <w:r>
        <w:rPr>
          <w:rFonts w:hint="eastAsia" w:ascii="仿宋" w:hAnsi="仿宋" w:eastAsia="仿宋" w:cs="仿宋"/>
          <w:sz w:val="32"/>
          <w:szCs w:val="32"/>
          <w:lang w:val="en-US" w:eastAsia="zh-CN"/>
        </w:rPr>
        <w:t>大圩镇兴仁村、靖边营村、书里村3</w:t>
      </w:r>
      <w:r>
        <w:rPr>
          <w:rFonts w:hint="eastAsia" w:ascii="仿宋" w:hAnsi="仿宋" w:eastAsia="仿宋" w:cs="仿宋"/>
          <w:sz w:val="32"/>
          <w:szCs w:val="32"/>
        </w:rPr>
        <w:t>个项目区</w:t>
      </w:r>
      <w:r>
        <w:rPr>
          <w:rFonts w:hint="eastAsia" w:ascii="仿宋" w:hAnsi="仿宋" w:eastAsia="仿宋" w:cs="仿宋"/>
          <w:sz w:val="32"/>
          <w:szCs w:val="32"/>
          <w:lang w:eastAsia="zh-CN"/>
        </w:rPr>
        <w:t>，</w:t>
      </w:r>
      <w:r>
        <w:rPr>
          <w:rFonts w:hint="eastAsia" w:ascii="仿宋" w:hAnsi="仿宋" w:eastAsia="仿宋" w:cs="仿宋"/>
          <w:sz w:val="32"/>
          <w:szCs w:val="32"/>
        </w:rPr>
        <w:t>共计</w:t>
      </w:r>
      <w:r>
        <w:rPr>
          <w:rFonts w:hint="eastAsia" w:ascii="仿宋" w:hAnsi="仿宋" w:eastAsia="仿宋" w:cs="仿宋"/>
          <w:sz w:val="32"/>
          <w:szCs w:val="32"/>
          <w:lang w:val="en-US" w:eastAsia="zh-CN"/>
        </w:rPr>
        <w:t>3</w:t>
      </w:r>
      <w:r>
        <w:rPr>
          <w:rFonts w:hint="eastAsia" w:ascii="仿宋" w:hAnsi="仿宋" w:eastAsia="仿宋" w:cs="仿宋"/>
          <w:sz w:val="32"/>
          <w:szCs w:val="32"/>
        </w:rPr>
        <w:t>个行政村。</w:t>
      </w:r>
    </w:p>
    <w:p>
      <w:pPr>
        <w:spacing w:line="560" w:lineRule="exact"/>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  我</w:t>
      </w:r>
      <w:r>
        <w:rPr>
          <w:rFonts w:hint="eastAsia" w:ascii="仿宋" w:hAnsi="仿宋" w:eastAsia="仿宋" w:cs="仿宋"/>
          <w:sz w:val="32"/>
          <w:szCs w:val="32"/>
          <w:lang w:val="en-US" w:eastAsia="zh-CN"/>
        </w:rPr>
        <w:t>镇</w:t>
      </w:r>
      <w:r>
        <w:rPr>
          <w:rFonts w:hint="eastAsia" w:ascii="仿宋" w:hAnsi="仿宋" w:eastAsia="仿宋" w:cs="仿宋"/>
          <w:sz w:val="32"/>
          <w:szCs w:val="32"/>
        </w:rPr>
        <w:t>始终把</w:t>
      </w:r>
      <w:r>
        <w:rPr>
          <w:rFonts w:hint="eastAsia" w:ascii="仿宋" w:hAnsi="仿宋" w:eastAsia="仿宋" w:cs="仿宋"/>
          <w:sz w:val="32"/>
          <w:szCs w:val="32"/>
          <w:lang w:eastAsia="zh-CN"/>
        </w:rPr>
        <w:t>对</w:t>
      </w:r>
      <w:r>
        <w:rPr>
          <w:rFonts w:hint="eastAsia" w:ascii="仿宋" w:hAnsi="仿宋" w:eastAsia="仿宋" w:cs="仿宋"/>
          <w:sz w:val="32"/>
          <w:szCs w:val="32"/>
        </w:rPr>
        <w:t>中央农村综合改革转移支付公益事业奖补资金</w:t>
      </w:r>
      <w:r>
        <w:rPr>
          <w:rFonts w:hint="eastAsia" w:ascii="仿宋" w:hAnsi="仿宋" w:eastAsia="仿宋" w:cs="仿宋"/>
          <w:sz w:val="32"/>
          <w:szCs w:val="32"/>
          <w:lang w:eastAsia="zh-CN"/>
        </w:rPr>
        <w:t>的</w:t>
      </w:r>
      <w:r>
        <w:rPr>
          <w:rFonts w:hint="eastAsia" w:ascii="仿宋" w:hAnsi="仿宋" w:eastAsia="仿宋" w:cs="仿宋"/>
          <w:sz w:val="32"/>
          <w:szCs w:val="32"/>
        </w:rPr>
        <w:t>管理</w:t>
      </w:r>
      <w:r>
        <w:rPr>
          <w:rFonts w:hint="eastAsia" w:ascii="仿宋" w:hAnsi="仿宋" w:eastAsia="仿宋" w:cs="仿宋"/>
          <w:sz w:val="32"/>
          <w:szCs w:val="32"/>
          <w:lang w:eastAsia="zh-CN"/>
        </w:rPr>
        <w:t>作为</w:t>
      </w:r>
      <w:r>
        <w:rPr>
          <w:rFonts w:hint="eastAsia" w:ascii="仿宋" w:hAnsi="仿宋" w:eastAsia="仿宋" w:cs="仿宋"/>
          <w:sz w:val="32"/>
          <w:szCs w:val="32"/>
        </w:rPr>
        <w:t>基础工作来抓，做到了专人管理、专账核算、专款专用。一是</w:t>
      </w:r>
      <w:r>
        <w:rPr>
          <w:rFonts w:hint="eastAsia" w:ascii="仿宋" w:hAnsi="仿宋" w:eastAsia="仿宋" w:cs="仿宋"/>
          <w:sz w:val="32"/>
          <w:szCs w:val="32"/>
          <w:lang w:val="en-US" w:eastAsia="zh-CN"/>
        </w:rPr>
        <w:t>村、镇政府</w:t>
      </w:r>
      <w:r>
        <w:rPr>
          <w:rFonts w:hint="eastAsia" w:ascii="仿宋" w:hAnsi="仿宋" w:eastAsia="仿宋" w:cs="仿宋"/>
          <w:sz w:val="32"/>
          <w:szCs w:val="32"/>
        </w:rPr>
        <w:t>认真审核各种报账凭证的真实性、合法性、有效性和完整性，对不符合要求和超出规定使用范围的开支，不予报账，按照“先建、后验、再报账付款”的拨款程序，严把资金拨付关，保证资金专款专用。二是实行了会计核算电算化。实行专人管理，专账核算，工作效率和水平得到了进一步的提高。三是严格资金监管。项目在招标前进行单价预算评审，在项目工程施工过程中，资金管理人员经常深入施工现场，了解工程进度，及时办理资金拨付手续。</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我</w:t>
      </w:r>
      <w:r>
        <w:rPr>
          <w:rFonts w:hint="eastAsia" w:ascii="仿宋" w:hAnsi="仿宋" w:eastAsia="仿宋" w:cs="仿宋"/>
          <w:sz w:val="32"/>
          <w:szCs w:val="32"/>
          <w:lang w:val="en-US" w:eastAsia="zh-CN"/>
        </w:rPr>
        <w:t>镇</w:t>
      </w:r>
      <w:r>
        <w:rPr>
          <w:rFonts w:hint="eastAsia" w:ascii="仿宋" w:hAnsi="仿宋" w:eastAsia="仿宋" w:cs="仿宋"/>
          <w:sz w:val="32"/>
          <w:szCs w:val="32"/>
        </w:rPr>
        <w:t>严格按照中央农村综合改革转移支付公益事业奖补资金管理要求，结合</w:t>
      </w:r>
      <w:r>
        <w:rPr>
          <w:rFonts w:hint="eastAsia" w:ascii="仿宋" w:hAnsi="仿宋" w:eastAsia="仿宋" w:cs="仿宋"/>
          <w:sz w:val="32"/>
          <w:szCs w:val="32"/>
          <w:lang w:eastAsia="zh-CN"/>
        </w:rPr>
        <w:t>我</w:t>
      </w:r>
      <w:r>
        <w:rPr>
          <w:rFonts w:hint="eastAsia" w:ascii="仿宋" w:hAnsi="仿宋" w:eastAsia="仿宋" w:cs="仿宋"/>
          <w:sz w:val="32"/>
          <w:szCs w:val="32"/>
          <w:lang w:val="en-US" w:eastAsia="zh-CN"/>
        </w:rPr>
        <w:t>镇</w:t>
      </w:r>
      <w:r>
        <w:rPr>
          <w:rFonts w:hint="eastAsia" w:ascii="仿宋" w:hAnsi="仿宋" w:eastAsia="仿宋" w:cs="仿宋"/>
          <w:sz w:val="32"/>
          <w:szCs w:val="32"/>
        </w:rPr>
        <w:t>专项资金管理相关政策和制度，使用和监管资金。为统筹抓好实施工作,确保按期高标准完成</w:t>
      </w:r>
      <w:r>
        <w:rPr>
          <w:rFonts w:hint="eastAsia" w:ascii="仿宋" w:hAnsi="仿宋" w:eastAsia="仿宋" w:cs="仿宋"/>
          <w:sz w:val="32"/>
          <w:szCs w:val="32"/>
          <w:lang w:eastAsia="zh-CN"/>
        </w:rPr>
        <w:t>大圩镇兴仁村道路硬化、靖边营村道路硬化、书里村机耕道</w:t>
      </w:r>
      <w:r>
        <w:rPr>
          <w:rFonts w:hint="eastAsia" w:ascii="仿宋" w:hAnsi="仿宋" w:eastAsia="仿宋" w:cs="仿宋"/>
          <w:sz w:val="32"/>
          <w:szCs w:val="32"/>
        </w:rPr>
        <w:t>各项建设任务,制定了项目和资金公示制度、工程施工考核管理办法、现场监督员等制度。</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为了进一步提高中央农村综合改革转移支付公益事业奖补资金管理工作的透明度，</w:t>
      </w:r>
      <w:r>
        <w:rPr>
          <w:rFonts w:hint="eastAsia" w:ascii="仿宋" w:hAnsi="仿宋" w:eastAsia="仿宋" w:cs="仿宋"/>
          <w:sz w:val="32"/>
          <w:szCs w:val="32"/>
          <w:lang w:eastAsia="zh-CN"/>
        </w:rPr>
        <w:t>我</w:t>
      </w:r>
      <w:r>
        <w:rPr>
          <w:rFonts w:hint="eastAsia" w:ascii="仿宋" w:hAnsi="仿宋" w:eastAsia="仿宋" w:cs="仿宋"/>
          <w:sz w:val="32"/>
          <w:szCs w:val="32"/>
          <w:lang w:val="en-US" w:eastAsia="zh-CN"/>
        </w:rPr>
        <w:t>镇</w:t>
      </w:r>
      <w:r>
        <w:rPr>
          <w:rFonts w:hint="eastAsia" w:ascii="仿宋" w:hAnsi="仿宋" w:eastAsia="仿宋" w:cs="仿宋"/>
          <w:sz w:val="32"/>
          <w:szCs w:val="32"/>
        </w:rPr>
        <w:t>向社会公布项目建设内容、投资规模、建设单位筹资投劳方案等内容，力求做到项目申报、立项、建设、完工全过程公示，在主动接受群众和社会监督的同时，也加大了</w:t>
      </w:r>
      <w:r>
        <w:rPr>
          <w:rFonts w:hint="eastAsia" w:ascii="仿宋" w:hAnsi="仿宋" w:eastAsia="仿宋" w:cs="仿宋"/>
          <w:sz w:val="32"/>
          <w:szCs w:val="32"/>
          <w:lang w:eastAsia="zh-CN"/>
        </w:rPr>
        <w:t>该项目的</w:t>
      </w:r>
      <w:r>
        <w:rPr>
          <w:rFonts w:hint="eastAsia" w:ascii="仿宋" w:hAnsi="仿宋" w:eastAsia="仿宋" w:cs="仿宋"/>
          <w:sz w:val="32"/>
          <w:szCs w:val="32"/>
        </w:rPr>
        <w:t>宣传力度。</w:t>
      </w:r>
    </w:p>
    <w:p>
      <w:pPr>
        <w:widowControl/>
        <w:spacing w:line="560" w:lineRule="exact"/>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四、预算支出绩效情况</w:t>
      </w:r>
    </w:p>
    <w:p>
      <w:pPr>
        <w:spacing w:line="560" w:lineRule="exact"/>
        <w:ind w:firstLine="570"/>
        <w:rPr>
          <w:rFonts w:hint="default" w:ascii="仿宋" w:hAnsi="仿宋" w:eastAsia="仿宋" w:cs="仿宋"/>
          <w:sz w:val="32"/>
          <w:szCs w:val="32"/>
          <w:lang w:val="en-US" w:eastAsia="zh-CN"/>
        </w:rPr>
      </w:pPr>
      <w:r>
        <w:rPr>
          <w:rFonts w:hint="eastAsia" w:ascii="仿宋" w:hAnsi="仿宋" w:eastAsia="仿宋" w:cs="仿宋"/>
          <w:sz w:val="32"/>
          <w:szCs w:val="32"/>
        </w:rPr>
        <w:t>大圩镇</w:t>
      </w:r>
      <w:r>
        <w:rPr>
          <w:rFonts w:hint="eastAsia" w:ascii="仿宋" w:hAnsi="仿宋" w:eastAsia="仿宋" w:cs="仿宋"/>
          <w:sz w:val="32"/>
          <w:szCs w:val="32"/>
          <w:lang w:eastAsia="zh-CN"/>
        </w:rPr>
        <w:t>在</w:t>
      </w:r>
      <w:r>
        <w:rPr>
          <w:rFonts w:hint="eastAsia" w:ascii="仿宋" w:hAnsi="仿宋" w:eastAsia="仿宋" w:cs="仿宋"/>
          <w:sz w:val="32"/>
          <w:szCs w:val="32"/>
          <w:lang w:val="en-US" w:eastAsia="zh-CN"/>
        </w:rPr>
        <w:t>2024年</w:t>
      </w:r>
      <w:r>
        <w:rPr>
          <w:rFonts w:hint="eastAsia" w:ascii="仿宋" w:hAnsi="仿宋" w:eastAsia="仿宋" w:cs="仿宋"/>
          <w:sz w:val="32"/>
          <w:szCs w:val="32"/>
        </w:rPr>
        <w:t>完成</w:t>
      </w:r>
      <w:r>
        <w:rPr>
          <w:rFonts w:hint="eastAsia" w:ascii="仿宋" w:hAnsi="仿宋" w:eastAsia="仿宋" w:cs="仿宋"/>
          <w:sz w:val="32"/>
          <w:szCs w:val="32"/>
          <w:lang w:val="en-US" w:eastAsia="zh-CN"/>
        </w:rPr>
        <w:t>了</w:t>
      </w:r>
      <w:r>
        <w:rPr>
          <w:rFonts w:hint="eastAsia" w:ascii="仿宋" w:hAnsi="仿宋" w:eastAsia="仿宋" w:cs="仿宋"/>
          <w:sz w:val="32"/>
          <w:szCs w:val="32"/>
          <w:lang w:eastAsia="zh-CN"/>
        </w:rPr>
        <w:t>兴仁村道路硬化、靖边营村道路硬化、书里村机耕道</w:t>
      </w:r>
      <w:r>
        <w:rPr>
          <w:rFonts w:hint="eastAsia" w:ascii="仿宋" w:hAnsi="仿宋" w:eastAsia="仿宋" w:cs="仿宋"/>
          <w:sz w:val="32"/>
          <w:szCs w:val="32"/>
          <w:lang w:val="en-US" w:eastAsia="zh-CN"/>
        </w:rPr>
        <w:t>三个项目建设，兴仁村完成硬化道路长700米、宽3米、厚15公分，靖边营村完成三牛皇自然村道路硬化、桥梁加固及土方开挖、小曹自然村道路硬化、挖机开挖土方及运输，书里村修建书里水坝至五七干校机耕道长度约770米、宽3米、增加长约75米、高1.4米、宽0.4米的混泥土墙，三个村总受益人口达4203人，群众满意度95%。三个项目严格按照工程实施标准，确保项目高效、安全建设。</w:t>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大圩镇</w:t>
      </w:r>
      <w:r>
        <w:rPr>
          <w:rFonts w:hint="eastAsia" w:ascii="仿宋" w:hAnsi="仿宋" w:eastAsia="仿宋" w:cs="仿宋"/>
          <w:sz w:val="32"/>
          <w:szCs w:val="32"/>
          <w:lang w:eastAsia="zh-CN"/>
        </w:rPr>
        <w:t>兴仁村道路硬化、靖边营村道路硬化、书里村机耕道三个项目</w:t>
      </w:r>
      <w:r>
        <w:rPr>
          <w:rFonts w:hint="eastAsia" w:ascii="仿宋" w:hAnsi="仿宋" w:eastAsia="仿宋" w:cs="仿宋"/>
          <w:sz w:val="32"/>
          <w:szCs w:val="32"/>
          <w:lang w:val="en-US" w:eastAsia="zh-CN"/>
        </w:rPr>
        <w:t>的建设，</w:t>
      </w:r>
      <w:r>
        <w:rPr>
          <w:rFonts w:hint="eastAsia" w:ascii="仿宋" w:hAnsi="仿宋" w:eastAsia="仿宋" w:cs="仿宋"/>
          <w:sz w:val="32"/>
          <w:szCs w:val="32"/>
        </w:rPr>
        <w:t>可以</w:t>
      </w:r>
      <w:r>
        <w:rPr>
          <w:rFonts w:hint="eastAsia" w:ascii="仿宋" w:hAnsi="仿宋" w:eastAsia="仿宋" w:cs="仿宋"/>
          <w:sz w:val="32"/>
          <w:szCs w:val="32"/>
          <w:lang w:eastAsia="zh-CN"/>
        </w:rPr>
        <w:t>改善村民交通出行条件，促进农产品运输，对于村民生产生活和经济发展带来极大便利。有利于提升村容村貌，</w:t>
      </w:r>
      <w:r>
        <w:rPr>
          <w:rFonts w:hint="eastAsia" w:ascii="仿宋" w:hAnsi="仿宋" w:eastAsia="仿宋" w:cs="仿宋"/>
          <w:sz w:val="32"/>
          <w:szCs w:val="32"/>
        </w:rPr>
        <w:t>稳定</w:t>
      </w:r>
      <w:r>
        <w:rPr>
          <w:rFonts w:hint="eastAsia" w:ascii="仿宋" w:hAnsi="仿宋" w:eastAsia="仿宋" w:cs="仿宋"/>
          <w:sz w:val="32"/>
          <w:szCs w:val="32"/>
          <w:lang w:val="en-US" w:eastAsia="zh-CN"/>
        </w:rPr>
        <w:t>提升群众幸福感、获得感，助力乡村振兴。</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五、主要经验及做法、存在的问题及原因分析</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（一）存在的问题及主要原因：</w:t>
      </w:r>
    </w:p>
    <w:p>
      <w:pPr>
        <w:spacing w:line="560" w:lineRule="exact"/>
        <w:ind w:firstLine="480" w:firstLineChars="15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部分路段排水设施不够完善，雨天易积水；后期维护资金不足，长效管护机制需加强。</w:t>
      </w:r>
    </w:p>
    <w:p>
      <w:pPr>
        <w:widowControl/>
        <w:numPr>
          <w:ilvl w:val="0"/>
          <w:numId w:val="1"/>
        </w:num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主要经验及做法</w:t>
      </w:r>
      <w:r>
        <w:rPr>
          <w:rFonts w:hint="eastAsia" w:ascii="仿宋" w:hAnsi="仿宋" w:eastAsia="仿宋" w:cs="仿宋"/>
          <w:sz w:val="32"/>
          <w:szCs w:val="32"/>
          <w:lang w:eastAsia="zh-CN"/>
        </w:rPr>
        <w:t>：</w:t>
      </w:r>
    </w:p>
    <w:p>
      <w:pPr>
        <w:spacing w:line="560" w:lineRule="exact"/>
        <w:ind w:firstLine="480" w:firstLineChars="150"/>
        <w:rPr>
          <w:rFonts w:hint="default" w:ascii="仿宋" w:hAnsi="仿宋" w:eastAsia="仿宋" w:cs="仿宋"/>
          <w:sz w:val="32"/>
          <w:szCs w:val="32"/>
          <w:lang w:val="en-US" w:eastAsia="zh-CN"/>
        </w:rPr>
      </w:pPr>
      <w:r>
        <w:rPr>
          <w:rFonts w:hint="eastAsia" w:ascii="仿宋" w:hAnsi="仿宋" w:eastAsia="仿宋" w:cs="仿宋"/>
          <w:sz w:val="32"/>
          <w:szCs w:val="32"/>
          <w:lang w:eastAsia="zh-CN"/>
        </w:rPr>
        <w:t>向上级部门申请追加排水问题解决资金，制定《村级道路管护制度》，明确村民小组分段管护责任。</w:t>
      </w:r>
    </w:p>
    <w:p>
      <w:pPr>
        <w:spacing w:line="560" w:lineRule="exact"/>
        <w:ind w:firstLine="482" w:firstLineChars="150"/>
        <w:rPr>
          <w:rFonts w:hint="eastAsia" w:ascii="仿宋" w:hAnsi="仿宋" w:eastAsia="仿宋" w:cs="仿宋"/>
          <w:b/>
          <w:bCs/>
          <w:sz w:val="32"/>
          <w:szCs w:val="32"/>
        </w:rPr>
      </w:pPr>
      <w:r>
        <w:rPr>
          <w:rFonts w:hint="eastAsia" w:ascii="仿宋" w:hAnsi="仿宋" w:eastAsia="仿宋" w:cs="仿宋"/>
          <w:b/>
          <w:bCs/>
          <w:sz w:val="32"/>
          <w:szCs w:val="32"/>
        </w:rPr>
        <w:t>六、有关建议</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中央农村综合改革转移支付公益事业奖补资金</w:t>
      </w:r>
      <w:r>
        <w:rPr>
          <w:rFonts w:hint="eastAsia" w:ascii="仿宋" w:hAnsi="仿宋" w:eastAsia="仿宋" w:cs="仿宋"/>
          <w:sz w:val="32"/>
          <w:szCs w:val="32"/>
          <w:lang w:eastAsia="zh-CN"/>
        </w:rPr>
        <w:t>落实的三个村项目</w:t>
      </w:r>
      <w:r>
        <w:rPr>
          <w:rFonts w:hint="eastAsia" w:ascii="仿宋" w:hAnsi="仿宋" w:eastAsia="仿宋" w:cs="仿宋"/>
          <w:sz w:val="32"/>
          <w:szCs w:val="32"/>
        </w:rPr>
        <w:t>建成后应建立政府主导、农村集体经济组织管理、农户和专业管护人员实施的管护体系。按照“谁受益谁管护”的原则，明确管护主体、管护责任和管护义务，办理移交手续，签订后期管护合同，确保固定资产不流失，由管护主体对各项设施进行经常性检查维护，确保</w:t>
      </w:r>
      <w:r>
        <w:rPr>
          <w:rFonts w:hint="eastAsia" w:ascii="仿宋" w:hAnsi="仿宋" w:eastAsia="仿宋" w:cs="仿宋"/>
          <w:sz w:val="32"/>
          <w:szCs w:val="32"/>
          <w:lang w:val="en-US" w:eastAsia="zh-CN"/>
        </w:rPr>
        <w:t>资产</w:t>
      </w:r>
      <w:r>
        <w:rPr>
          <w:rFonts w:hint="eastAsia" w:ascii="仿宋" w:hAnsi="仿宋" w:eastAsia="仿宋" w:cs="仿宋"/>
          <w:sz w:val="32"/>
          <w:szCs w:val="32"/>
        </w:rPr>
        <w:t>长久发挥效益。</w:t>
      </w:r>
    </w:p>
    <w:p>
      <w:pPr>
        <w:spacing w:line="560" w:lineRule="exact"/>
        <w:ind w:firstLine="640" w:firstLineChars="200"/>
        <w:rPr>
          <w:rFonts w:hint="eastAsia" w:ascii="仿宋" w:hAnsi="仿宋" w:eastAsia="仿宋" w:cs="仿宋"/>
          <w:sz w:val="32"/>
          <w:szCs w:val="32"/>
        </w:rPr>
      </w:pPr>
    </w:p>
    <w:p>
      <w:pPr>
        <w:spacing w:line="560" w:lineRule="exact"/>
        <w:ind w:firstLine="640" w:firstLineChars="200"/>
        <w:jc w:val="center"/>
        <w:rPr>
          <w:rFonts w:hint="default" w:ascii="仿宋" w:hAnsi="仿宋" w:eastAsia="仿宋" w:cs="仿宋"/>
          <w:sz w:val="32"/>
          <w:szCs w:val="32"/>
          <w:lang w:val="en-US"/>
        </w:rPr>
      </w:pPr>
      <w:r>
        <w:rPr>
          <w:rFonts w:hint="eastAsia" w:ascii="仿宋" w:hAnsi="仿宋" w:eastAsia="仿宋" w:cs="仿宋"/>
          <w:sz w:val="32"/>
          <w:szCs w:val="32"/>
          <w:lang w:val="en-US" w:eastAsia="zh-CN"/>
        </w:rPr>
        <w:t xml:space="preserve">                                大圩镇人民政府</w:t>
      </w:r>
    </w:p>
    <w:p>
      <w:pPr>
        <w:spacing w:line="560" w:lineRule="exact"/>
        <w:ind w:right="140" w:firstLine="640" w:firstLineChars="200"/>
        <w:jc w:val="right"/>
        <w:rPr>
          <w:rFonts w:hint="default" w:ascii="仿宋" w:hAnsi="仿宋" w:eastAsia="仿宋" w:cs="仿宋"/>
          <w:sz w:val="32"/>
          <w:szCs w:val="32"/>
          <w:lang w:val="en-US"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4月30日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4C1A10"/>
    <w:multiLevelType w:val="singleLevel"/>
    <w:tmpl w:val="7F4C1A1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zMGU5YmEwYzM4MjM0MjkzZDQzNjA3NWZiZDg2YzkifQ=="/>
    <w:docVar w:name="KSO_WPS_MARK_KEY" w:val="a801a861-7a47-467c-bf55-a572ad4caf4f"/>
  </w:docVars>
  <w:rsids>
    <w:rsidRoot w:val="007A352D"/>
    <w:rsid w:val="00007E34"/>
    <w:rsid w:val="00012691"/>
    <w:rsid w:val="00083E03"/>
    <w:rsid w:val="000852C7"/>
    <w:rsid w:val="000932ED"/>
    <w:rsid w:val="000A74A0"/>
    <w:rsid w:val="000B1476"/>
    <w:rsid w:val="000C0FA2"/>
    <w:rsid w:val="000C6A81"/>
    <w:rsid w:val="000E69E4"/>
    <w:rsid w:val="000F4093"/>
    <w:rsid w:val="00110340"/>
    <w:rsid w:val="00113BF2"/>
    <w:rsid w:val="00133782"/>
    <w:rsid w:val="001340E6"/>
    <w:rsid w:val="001514BA"/>
    <w:rsid w:val="00164E37"/>
    <w:rsid w:val="00173920"/>
    <w:rsid w:val="0017663A"/>
    <w:rsid w:val="0018095A"/>
    <w:rsid w:val="00181B78"/>
    <w:rsid w:val="00184A33"/>
    <w:rsid w:val="00187DD0"/>
    <w:rsid w:val="001A3760"/>
    <w:rsid w:val="001C43D0"/>
    <w:rsid w:val="001D23D3"/>
    <w:rsid w:val="001D3446"/>
    <w:rsid w:val="001D5028"/>
    <w:rsid w:val="001D6B4F"/>
    <w:rsid w:val="001E22F7"/>
    <w:rsid w:val="001F2D99"/>
    <w:rsid w:val="00200D3C"/>
    <w:rsid w:val="00214701"/>
    <w:rsid w:val="0021489C"/>
    <w:rsid w:val="002247A2"/>
    <w:rsid w:val="00224EDA"/>
    <w:rsid w:val="002265C4"/>
    <w:rsid w:val="00232240"/>
    <w:rsid w:val="0023673E"/>
    <w:rsid w:val="00250853"/>
    <w:rsid w:val="0025177A"/>
    <w:rsid w:val="002530FB"/>
    <w:rsid w:val="00254404"/>
    <w:rsid w:val="00262312"/>
    <w:rsid w:val="00264B56"/>
    <w:rsid w:val="00265578"/>
    <w:rsid w:val="00272F15"/>
    <w:rsid w:val="00276FEE"/>
    <w:rsid w:val="00282514"/>
    <w:rsid w:val="00291F26"/>
    <w:rsid w:val="002B355F"/>
    <w:rsid w:val="002B6BDD"/>
    <w:rsid w:val="002C40FE"/>
    <w:rsid w:val="002E4989"/>
    <w:rsid w:val="002E4E86"/>
    <w:rsid w:val="00316FFD"/>
    <w:rsid w:val="0031798D"/>
    <w:rsid w:val="00324418"/>
    <w:rsid w:val="00381757"/>
    <w:rsid w:val="00383D12"/>
    <w:rsid w:val="00385637"/>
    <w:rsid w:val="003865B4"/>
    <w:rsid w:val="003A0B6D"/>
    <w:rsid w:val="003A0EB4"/>
    <w:rsid w:val="003A1403"/>
    <w:rsid w:val="003A18BA"/>
    <w:rsid w:val="003C0E9E"/>
    <w:rsid w:val="003C66A6"/>
    <w:rsid w:val="003E5767"/>
    <w:rsid w:val="003E6370"/>
    <w:rsid w:val="0040443F"/>
    <w:rsid w:val="00443214"/>
    <w:rsid w:val="004565AB"/>
    <w:rsid w:val="00463E7D"/>
    <w:rsid w:val="00464A67"/>
    <w:rsid w:val="004701F3"/>
    <w:rsid w:val="00475758"/>
    <w:rsid w:val="00476FB5"/>
    <w:rsid w:val="00481D57"/>
    <w:rsid w:val="004C5574"/>
    <w:rsid w:val="004D4558"/>
    <w:rsid w:val="004E6E20"/>
    <w:rsid w:val="004F093E"/>
    <w:rsid w:val="004F4FD7"/>
    <w:rsid w:val="00503895"/>
    <w:rsid w:val="005149DD"/>
    <w:rsid w:val="00514E6D"/>
    <w:rsid w:val="00515DC5"/>
    <w:rsid w:val="005200FE"/>
    <w:rsid w:val="00533A10"/>
    <w:rsid w:val="00533ED4"/>
    <w:rsid w:val="00535106"/>
    <w:rsid w:val="00545F4E"/>
    <w:rsid w:val="00547192"/>
    <w:rsid w:val="00564582"/>
    <w:rsid w:val="00587325"/>
    <w:rsid w:val="00587406"/>
    <w:rsid w:val="00592C7F"/>
    <w:rsid w:val="005A0398"/>
    <w:rsid w:val="005A21A9"/>
    <w:rsid w:val="005A3DB7"/>
    <w:rsid w:val="005D368C"/>
    <w:rsid w:val="005D7230"/>
    <w:rsid w:val="005E5DE9"/>
    <w:rsid w:val="005F4E54"/>
    <w:rsid w:val="00622441"/>
    <w:rsid w:val="00623831"/>
    <w:rsid w:val="00632F49"/>
    <w:rsid w:val="00640DA8"/>
    <w:rsid w:val="00661C67"/>
    <w:rsid w:val="006709D6"/>
    <w:rsid w:val="00683178"/>
    <w:rsid w:val="006A3A6A"/>
    <w:rsid w:val="006B1D42"/>
    <w:rsid w:val="006C1856"/>
    <w:rsid w:val="006E5F68"/>
    <w:rsid w:val="00707C23"/>
    <w:rsid w:val="00722A6B"/>
    <w:rsid w:val="00724FD4"/>
    <w:rsid w:val="007309A6"/>
    <w:rsid w:val="0073742D"/>
    <w:rsid w:val="00741DA9"/>
    <w:rsid w:val="00747068"/>
    <w:rsid w:val="00754580"/>
    <w:rsid w:val="007552FA"/>
    <w:rsid w:val="00780E39"/>
    <w:rsid w:val="00797714"/>
    <w:rsid w:val="007A352D"/>
    <w:rsid w:val="007C11AA"/>
    <w:rsid w:val="007D33C9"/>
    <w:rsid w:val="007D6F69"/>
    <w:rsid w:val="007E2CBB"/>
    <w:rsid w:val="007E351C"/>
    <w:rsid w:val="007F17CC"/>
    <w:rsid w:val="007F6209"/>
    <w:rsid w:val="00827CD3"/>
    <w:rsid w:val="008412FF"/>
    <w:rsid w:val="00845DE6"/>
    <w:rsid w:val="008502F5"/>
    <w:rsid w:val="00854BD2"/>
    <w:rsid w:val="00872188"/>
    <w:rsid w:val="00874CC5"/>
    <w:rsid w:val="00876004"/>
    <w:rsid w:val="00892277"/>
    <w:rsid w:val="008A15CF"/>
    <w:rsid w:val="008A3F28"/>
    <w:rsid w:val="008A4F01"/>
    <w:rsid w:val="008A7516"/>
    <w:rsid w:val="008D7977"/>
    <w:rsid w:val="008E2226"/>
    <w:rsid w:val="008E7508"/>
    <w:rsid w:val="00912F96"/>
    <w:rsid w:val="00922609"/>
    <w:rsid w:val="00923441"/>
    <w:rsid w:val="0094075C"/>
    <w:rsid w:val="00941582"/>
    <w:rsid w:val="00957B54"/>
    <w:rsid w:val="00967CC4"/>
    <w:rsid w:val="00980F71"/>
    <w:rsid w:val="009A2D70"/>
    <w:rsid w:val="009A72F4"/>
    <w:rsid w:val="009B21CC"/>
    <w:rsid w:val="009B2C4A"/>
    <w:rsid w:val="009D1A26"/>
    <w:rsid w:val="009D5DD4"/>
    <w:rsid w:val="00A20988"/>
    <w:rsid w:val="00A2193B"/>
    <w:rsid w:val="00A23E3F"/>
    <w:rsid w:val="00A45801"/>
    <w:rsid w:val="00A64C23"/>
    <w:rsid w:val="00A66A68"/>
    <w:rsid w:val="00A7499C"/>
    <w:rsid w:val="00A76F0B"/>
    <w:rsid w:val="00A86097"/>
    <w:rsid w:val="00A97A3F"/>
    <w:rsid w:val="00AA4E0E"/>
    <w:rsid w:val="00AC1C51"/>
    <w:rsid w:val="00B137AD"/>
    <w:rsid w:val="00B15189"/>
    <w:rsid w:val="00B16398"/>
    <w:rsid w:val="00B16EC0"/>
    <w:rsid w:val="00B2776C"/>
    <w:rsid w:val="00B34B21"/>
    <w:rsid w:val="00B508C5"/>
    <w:rsid w:val="00B5278F"/>
    <w:rsid w:val="00B64577"/>
    <w:rsid w:val="00B701F9"/>
    <w:rsid w:val="00B81239"/>
    <w:rsid w:val="00B8313B"/>
    <w:rsid w:val="00BB5A66"/>
    <w:rsid w:val="00BD6401"/>
    <w:rsid w:val="00BE6195"/>
    <w:rsid w:val="00BF373C"/>
    <w:rsid w:val="00BF6BE7"/>
    <w:rsid w:val="00C0028D"/>
    <w:rsid w:val="00C1108A"/>
    <w:rsid w:val="00C11213"/>
    <w:rsid w:val="00C15D23"/>
    <w:rsid w:val="00C16F66"/>
    <w:rsid w:val="00C20121"/>
    <w:rsid w:val="00C22763"/>
    <w:rsid w:val="00C23652"/>
    <w:rsid w:val="00C3156F"/>
    <w:rsid w:val="00C335B3"/>
    <w:rsid w:val="00C4507A"/>
    <w:rsid w:val="00C639EA"/>
    <w:rsid w:val="00C9514C"/>
    <w:rsid w:val="00CB63EE"/>
    <w:rsid w:val="00CC4367"/>
    <w:rsid w:val="00CF3CCA"/>
    <w:rsid w:val="00CF64FB"/>
    <w:rsid w:val="00D01C94"/>
    <w:rsid w:val="00D01F7B"/>
    <w:rsid w:val="00D04972"/>
    <w:rsid w:val="00D1429C"/>
    <w:rsid w:val="00D15C06"/>
    <w:rsid w:val="00D2799A"/>
    <w:rsid w:val="00D44199"/>
    <w:rsid w:val="00D5242F"/>
    <w:rsid w:val="00D908D9"/>
    <w:rsid w:val="00D966CE"/>
    <w:rsid w:val="00DD3BB2"/>
    <w:rsid w:val="00DE72B6"/>
    <w:rsid w:val="00DF26B3"/>
    <w:rsid w:val="00E02C38"/>
    <w:rsid w:val="00E04FA5"/>
    <w:rsid w:val="00E13C3C"/>
    <w:rsid w:val="00E22DBD"/>
    <w:rsid w:val="00E337FF"/>
    <w:rsid w:val="00E435FA"/>
    <w:rsid w:val="00E45F90"/>
    <w:rsid w:val="00E55144"/>
    <w:rsid w:val="00E838A9"/>
    <w:rsid w:val="00E90078"/>
    <w:rsid w:val="00E9074E"/>
    <w:rsid w:val="00EB0090"/>
    <w:rsid w:val="00ED52C9"/>
    <w:rsid w:val="00F05B38"/>
    <w:rsid w:val="00F46077"/>
    <w:rsid w:val="00F53930"/>
    <w:rsid w:val="00F9563D"/>
    <w:rsid w:val="00FB2BE9"/>
    <w:rsid w:val="00FD24D5"/>
    <w:rsid w:val="00FD30C3"/>
    <w:rsid w:val="07817B77"/>
    <w:rsid w:val="08760B1A"/>
    <w:rsid w:val="0A6B6E22"/>
    <w:rsid w:val="0CB7498D"/>
    <w:rsid w:val="111E680D"/>
    <w:rsid w:val="125A77B9"/>
    <w:rsid w:val="13486A41"/>
    <w:rsid w:val="184302A8"/>
    <w:rsid w:val="1DDF6C1B"/>
    <w:rsid w:val="1FA6696E"/>
    <w:rsid w:val="20F94019"/>
    <w:rsid w:val="342753C9"/>
    <w:rsid w:val="37484E3C"/>
    <w:rsid w:val="39DA4BD0"/>
    <w:rsid w:val="3A2424F4"/>
    <w:rsid w:val="3A654204"/>
    <w:rsid w:val="3B83149D"/>
    <w:rsid w:val="3DBA39F6"/>
    <w:rsid w:val="3EED02A8"/>
    <w:rsid w:val="417924EF"/>
    <w:rsid w:val="44EA336E"/>
    <w:rsid w:val="4DB30447"/>
    <w:rsid w:val="4F46378E"/>
    <w:rsid w:val="56D9420F"/>
    <w:rsid w:val="5AE90D33"/>
    <w:rsid w:val="5CD43EAD"/>
    <w:rsid w:val="5F14758D"/>
    <w:rsid w:val="5F4C1A22"/>
    <w:rsid w:val="61EF6109"/>
    <w:rsid w:val="62267790"/>
    <w:rsid w:val="62470DAE"/>
    <w:rsid w:val="62FB5E93"/>
    <w:rsid w:val="67A4340A"/>
    <w:rsid w:val="67DD0FCE"/>
    <w:rsid w:val="68BC26C9"/>
    <w:rsid w:val="72C134B6"/>
    <w:rsid w:val="74BF4E0E"/>
    <w:rsid w:val="796813BF"/>
    <w:rsid w:val="7CEA6D3A"/>
    <w:rsid w:val="7DAF2223"/>
    <w:rsid w:val="7E676BA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uiPriority w:val="99"/>
    <w:rPr>
      <w:rFonts w:ascii="Times New Roman" w:hAnsi="Times New Roman"/>
      <w:kern w:val="2"/>
      <w:sz w:val="18"/>
      <w:szCs w:val="18"/>
    </w:rPr>
  </w:style>
  <w:style w:type="character" w:customStyle="1" w:styleId="7">
    <w:name w:val="页眉 Char"/>
    <w:basedOn w:val="5"/>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1510</Words>
  <Characters>1580</Characters>
  <Lines>19</Lines>
  <Paragraphs>5</Paragraphs>
  <TotalTime>0</TotalTime>
  <ScaleCrop>false</ScaleCrop>
  <LinksUpToDate>false</LinksUpToDate>
  <CharactersWithSpaces>1629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2020-05-15T08:25:00Z</dcterms:created>
  <dc:creator>Administrator</dc:creator>
  <cp:lastModifiedBy>Administrator</cp:lastModifiedBy>
  <cp:lastPrinted>2020-06-09T02:10:00Z</cp:lastPrinted>
  <dcterms:modified xsi:type="dcterms:W3CDTF">2025-05-06T02:31:07Z</dcterms:modified>
  <cp:revision>497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0EE2DA5C898243879A841F4203228241</vt:lpwstr>
  </property>
</Properties>
</file>