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附件1</w:t>
      </w:r>
    </w:p>
    <w:p>
      <w:pPr>
        <w:widowControl/>
        <w:spacing w:line="600" w:lineRule="exact"/>
        <w:jc w:val="center"/>
        <w:rPr>
          <w:rFonts w:ascii="黑体" w:hAnsi="黑体" w:eastAsia="黑体"/>
          <w:sz w:val="36"/>
          <w:szCs w:val="36"/>
        </w:rPr>
      </w:pPr>
    </w:p>
    <w:p>
      <w:pPr>
        <w:widowControl/>
        <w:spacing w:line="60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ascii="黑体" w:hAnsi="黑体" w:eastAsia="黑体"/>
          <w:sz w:val="36"/>
          <w:szCs w:val="36"/>
        </w:rPr>
        <w:t>江华瑶族自治县</w:t>
      </w:r>
      <w:r>
        <w:rPr>
          <w:rFonts w:hint="eastAsia" w:ascii="黑体" w:hAnsi="黑体" w:eastAsia="黑体"/>
          <w:sz w:val="36"/>
          <w:szCs w:val="36"/>
        </w:rPr>
        <w:t>2022年文化人才中央专项经费</w:t>
      </w:r>
      <w:r>
        <w:rPr>
          <w:rFonts w:ascii="黑体" w:hAnsi="黑体" w:eastAsia="黑体"/>
          <w:sz w:val="36"/>
          <w:szCs w:val="36"/>
        </w:rPr>
        <w:t>绩效自评报告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="225" w:afterAutospacing="0" w:line="240" w:lineRule="auto"/>
        <w:ind w:firstLine="630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加强文化人才中央专项资金规范化管理，提高专项资金的使用效益，根据《湖南省文化和旅游厅关于开展2022年度预算资金执行情况绩效自评工作的通知》文件精神，我局组织开展了文化人才资金（以下简称：专项资金）的绩效评价工作，现将评价情况报告如下：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="225" w:afterAutospacing="0" w:line="240" w:lineRule="auto"/>
        <w:ind w:firstLine="630"/>
        <w:jc w:val="both"/>
        <w:textAlignment w:val="auto"/>
        <w:rPr>
          <w:rFonts w:ascii="宋体" w:hAnsi="宋体" w:cs="宋体"/>
          <w:color w:val="3D3D3D"/>
          <w:sz w:val="21"/>
          <w:szCs w:val="21"/>
        </w:rPr>
      </w:pPr>
      <w:r>
        <w:rPr>
          <w:rFonts w:ascii="黑体" w:hAnsi="宋体" w:eastAsia="黑体" w:cs="黑体"/>
          <w:color w:val="3D3D3D"/>
          <w:sz w:val="31"/>
          <w:szCs w:val="31"/>
          <w:shd w:val="clear" w:color="auto" w:fill="FFFFFF"/>
        </w:rPr>
        <w:t>一、绩效目标分解下达情况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="225" w:afterAutospacing="0" w:line="240" w:lineRule="auto"/>
        <w:ind w:firstLine="63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2022年我局收到中央补助文化人才专项经费22万元</w:t>
      </w:r>
      <w:r>
        <w:rPr>
          <w:rFonts w:hint="default" w:ascii="仿宋" w:hAnsi="仿宋" w:eastAsia="仿宋" w:cs="仿宋"/>
          <w:sz w:val="32"/>
          <w:szCs w:val="32"/>
          <w:lang w:val="en" w:eastAsia="zh-CN"/>
        </w:rPr>
        <w:t>(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湘财预〔2022〕18号），安排22人。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="225" w:afterAutospacing="0" w:line="240" w:lineRule="auto"/>
        <w:ind w:firstLine="620" w:firstLineChars="200"/>
        <w:jc w:val="both"/>
        <w:textAlignment w:val="auto"/>
        <w:rPr>
          <w:rFonts w:ascii="宋体" w:hAnsi="宋体" w:cs="宋体"/>
          <w:color w:val="3D3D3D"/>
          <w:sz w:val="21"/>
          <w:szCs w:val="21"/>
        </w:rPr>
      </w:pPr>
      <w:r>
        <w:rPr>
          <w:rFonts w:hint="eastAsia" w:ascii="黑体" w:hAnsi="宋体" w:eastAsia="黑体" w:cs="黑体"/>
          <w:color w:val="3D3D3D"/>
          <w:sz w:val="31"/>
          <w:szCs w:val="31"/>
          <w:shd w:val="clear" w:color="auto" w:fill="FFFFFF"/>
        </w:rPr>
        <w:t>二、绩效目标完成情况分析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="225" w:afterAutospacing="0" w:line="240" w:lineRule="auto"/>
        <w:ind w:firstLine="630"/>
        <w:jc w:val="both"/>
        <w:textAlignment w:val="auto"/>
        <w:rPr>
          <w:rFonts w:ascii="宋体" w:hAnsi="宋体" w:cs="宋体"/>
          <w:color w:val="3D3D3D"/>
          <w:sz w:val="21"/>
          <w:szCs w:val="21"/>
        </w:rPr>
      </w:pPr>
      <w:r>
        <w:rPr>
          <w:rFonts w:ascii="楷体_GB2312" w:hAnsi="宋体" w:eastAsia="楷体_GB2312" w:cs="楷体_GB2312"/>
          <w:color w:val="3D3D3D"/>
          <w:sz w:val="31"/>
          <w:szCs w:val="31"/>
          <w:shd w:val="clear" w:color="auto" w:fill="FFFFFF"/>
        </w:rPr>
        <w:t>（一）资金投入情况分析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="225" w:afterAutospacing="0" w:line="240" w:lineRule="auto"/>
        <w:ind w:firstLine="630"/>
        <w:jc w:val="both"/>
        <w:textAlignment w:val="auto"/>
        <w:rPr>
          <w:rFonts w:ascii="宋体" w:hAnsi="宋体" w:cs="宋体"/>
          <w:color w:val="3D3D3D"/>
          <w:sz w:val="21"/>
          <w:szCs w:val="21"/>
        </w:rPr>
      </w:pPr>
      <w:r>
        <w:rPr>
          <w:rFonts w:hint="eastAsia" w:ascii="仿宋_GB2312" w:hAnsi="宋体" w:eastAsia="仿宋_GB2312" w:cs="仿宋_GB2312"/>
          <w:color w:val="3D3D3D"/>
          <w:sz w:val="31"/>
          <w:szCs w:val="31"/>
          <w:shd w:val="clear" w:color="auto" w:fill="FFFFFF"/>
        </w:rPr>
        <w:t>1.项目资金到位情况分析。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="225" w:afterAutospacing="0" w:line="240" w:lineRule="auto"/>
        <w:ind w:firstLine="630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我局2022年收到中央拨付的文化人才专项资金22万元，资金到位率100%。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620" w:firstLineChars="200"/>
        <w:textAlignment w:val="auto"/>
        <w:rPr>
          <w:rFonts w:hint="eastAsia" w:ascii="仿宋_GB2312" w:hAnsi="宋体" w:eastAsia="仿宋_GB2312" w:cs="仿宋_GB2312"/>
          <w:color w:val="3D3D3D"/>
          <w:kern w:val="0"/>
          <w:sz w:val="31"/>
          <w:szCs w:val="31"/>
          <w:shd w:val="clear" w:color="auto" w:fill="FFFFFF"/>
          <w:lang w:val="en-US" w:eastAsia="zh-CN" w:bidi="ar-SA"/>
        </w:rPr>
      </w:pPr>
      <w:r>
        <w:rPr>
          <w:rFonts w:hint="eastAsia" w:ascii="仿宋_GB2312" w:hAnsi="宋体" w:eastAsia="仿宋_GB2312" w:cs="仿宋_GB2312"/>
          <w:color w:val="3D3D3D"/>
          <w:kern w:val="0"/>
          <w:sz w:val="31"/>
          <w:szCs w:val="31"/>
          <w:shd w:val="clear" w:color="auto" w:fill="FFFFFF"/>
          <w:lang w:val="en-US" w:eastAsia="zh-CN" w:bidi="ar-SA"/>
        </w:rPr>
        <w:t>2.项目资金执行情况分析。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="225" w:afterAutospacing="0" w:line="240" w:lineRule="auto"/>
        <w:ind w:firstLine="630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该项目资金支出22万元，主要用于文化人才志愿者伙食补助、交通差旅、培训讲座等费用，执行率100%。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620" w:firstLineChars="200"/>
        <w:textAlignment w:val="auto"/>
        <w:rPr>
          <w:rFonts w:hint="eastAsia" w:ascii="仿宋_GB2312" w:hAnsi="宋体" w:eastAsia="仿宋_GB2312" w:cs="仿宋_GB2312"/>
          <w:color w:val="3D3D3D"/>
          <w:kern w:val="0"/>
          <w:sz w:val="31"/>
          <w:szCs w:val="31"/>
          <w:shd w:val="clear" w:color="auto" w:fill="FFFFFF"/>
          <w:lang w:val="en-US" w:eastAsia="zh-CN" w:bidi="ar-SA"/>
        </w:rPr>
      </w:pPr>
      <w:r>
        <w:rPr>
          <w:rFonts w:hint="eastAsia" w:ascii="仿宋_GB2312" w:hAnsi="宋体" w:eastAsia="仿宋_GB2312" w:cs="仿宋_GB2312"/>
          <w:color w:val="3D3D3D"/>
          <w:kern w:val="0"/>
          <w:sz w:val="31"/>
          <w:szCs w:val="31"/>
          <w:shd w:val="clear" w:color="auto" w:fill="FFFFFF"/>
          <w:lang w:val="en-US" w:eastAsia="zh-CN" w:bidi="ar-SA"/>
        </w:rPr>
        <w:t>3.项目资金管理情况分析。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="225" w:afterAutospacing="0" w:line="240" w:lineRule="auto"/>
        <w:ind w:firstLine="630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我局高度重视项目经费使用管理工作，单位财务制度健全、机构设置、会计核算及财务处理各法合规；严格对照资金管理办法专款专用，做到资金到项目、管理到项目、核算到项目，保证资金安全高效使用。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="225" w:afterAutospacing="0" w:line="240" w:lineRule="auto"/>
        <w:ind w:firstLine="630"/>
        <w:jc w:val="both"/>
        <w:textAlignment w:val="auto"/>
        <w:rPr>
          <w:rFonts w:ascii="宋体" w:hAnsi="宋体" w:cs="宋体"/>
          <w:color w:val="3D3D3D"/>
          <w:sz w:val="21"/>
          <w:szCs w:val="21"/>
        </w:rPr>
      </w:pPr>
      <w:r>
        <w:rPr>
          <w:rFonts w:hint="eastAsia" w:ascii="楷体_GB2312" w:hAnsi="宋体" w:eastAsia="楷体_GB2312" w:cs="楷体_GB2312"/>
          <w:color w:val="3D3D3D"/>
          <w:sz w:val="31"/>
          <w:szCs w:val="31"/>
          <w:shd w:val="clear" w:color="auto" w:fill="FFFFFF"/>
        </w:rPr>
        <w:t>（二）总体绩效目标完成情况分析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2022年共选派22名优秀文化工作者服务于我县各乡镇基层综合文化站、村（社区）综合文化服务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中心，主要负责指导群众组织开展村歌、“村晚”、广场舞、趣味运动会等体现地域特色的文化体育活动；指导各乡镇民间文艺团体、艺术协会及群众开展各类文化活动;协助乡镇文化站加强基层公共文化服务设施的维护与管理;指导、组建、培训组建乡镇、村（社区）业余文艺队伍、文化志愿者队伍；协助做好农家书屋规范管理和合理利用工作，在推进全县基层公共文化服务方面起到了积极作用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="225" w:afterAutospacing="0" w:line="240" w:lineRule="auto"/>
        <w:ind w:firstLine="620" w:firstLineChars="200"/>
        <w:jc w:val="both"/>
        <w:textAlignment w:val="auto"/>
        <w:rPr>
          <w:rFonts w:ascii="宋体" w:hAnsi="宋体" w:cs="宋体"/>
          <w:color w:val="3D3D3D"/>
          <w:sz w:val="21"/>
          <w:szCs w:val="21"/>
        </w:rPr>
      </w:pPr>
      <w:r>
        <w:rPr>
          <w:rFonts w:hint="eastAsia" w:ascii="楷体_GB2312" w:hAnsi="宋体" w:eastAsia="楷体_GB2312" w:cs="楷体_GB2312"/>
          <w:color w:val="3D3D3D"/>
          <w:sz w:val="31"/>
          <w:szCs w:val="31"/>
          <w:shd w:val="clear" w:color="auto" w:fill="FFFFFF"/>
        </w:rPr>
        <w:t>（三）绩效指标完成情况分析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="225" w:afterAutospacing="0" w:line="240" w:lineRule="auto"/>
        <w:ind w:firstLine="630"/>
        <w:jc w:val="both"/>
        <w:textAlignment w:val="auto"/>
        <w:rPr>
          <w:rFonts w:ascii="宋体" w:hAnsi="宋体" w:cs="宋体"/>
          <w:color w:val="3D3D3D"/>
          <w:sz w:val="21"/>
          <w:szCs w:val="21"/>
        </w:rPr>
      </w:pPr>
      <w:r>
        <w:rPr>
          <w:rFonts w:hint="eastAsia" w:ascii="仿宋_GB2312" w:hAnsi="宋体" w:eastAsia="仿宋_GB2312" w:cs="仿宋_GB2312"/>
          <w:color w:val="3D3D3D"/>
          <w:sz w:val="31"/>
          <w:szCs w:val="31"/>
          <w:shd w:val="clear" w:color="auto" w:fill="FFFFFF"/>
        </w:rPr>
        <w:t>1.产出指标完成情况分析。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="225" w:afterAutospacing="0" w:line="240" w:lineRule="auto"/>
        <w:ind w:firstLine="630"/>
        <w:jc w:val="both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（1）数量指标。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="225" w:afterAutospacing="0" w:line="240" w:lineRule="auto"/>
        <w:ind w:firstLine="630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①指导群众开展文化体育活动年度指标325场次，实际完成325场，完成率100%。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="225" w:afterAutospacing="0" w:line="240" w:lineRule="auto"/>
        <w:ind w:firstLine="63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②指导培训群众文艺骨干26期，实际完成26期，完成率100%。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="225" w:afterAutospacing="0" w:line="240" w:lineRule="auto"/>
        <w:ind w:firstLine="63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③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开展全民阅读推广、流动图书服务、农家书屋业务辅导及管理员培训28次，实际完成30次。完成率107%。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="225" w:afterAutospacing="0" w:line="240" w:lineRule="auto"/>
        <w:ind w:firstLine="620" w:firstLineChars="200"/>
        <w:jc w:val="both"/>
        <w:textAlignment w:val="auto"/>
        <w:rPr>
          <w:rFonts w:hint="eastAsia" w:ascii="仿宋_GB2312" w:hAnsi="宋体" w:eastAsia="仿宋_GB2312" w:cs="仿宋_GB2312"/>
          <w:color w:val="3D3D3D"/>
          <w:sz w:val="31"/>
          <w:szCs w:val="31"/>
          <w:shd w:val="clear" w:color="auto" w:fill="FFFFFF"/>
        </w:rPr>
      </w:pPr>
      <w:r>
        <w:rPr>
          <w:rFonts w:hint="eastAsia" w:ascii="仿宋_GB2312" w:hAnsi="宋体" w:eastAsia="仿宋_GB2312" w:cs="仿宋_GB2312"/>
          <w:color w:val="3D3D3D"/>
          <w:sz w:val="31"/>
          <w:szCs w:val="31"/>
          <w:shd w:val="clear" w:color="auto" w:fill="FFFFFF"/>
        </w:rPr>
        <w:t>（</w:t>
      </w:r>
      <w:r>
        <w:rPr>
          <w:rFonts w:hint="eastAsia" w:ascii="仿宋_GB2312" w:hAnsi="宋体" w:eastAsia="仿宋_GB2312" w:cs="仿宋_GB2312"/>
          <w:color w:val="3D3D3D"/>
          <w:sz w:val="31"/>
          <w:szCs w:val="31"/>
          <w:shd w:val="clear" w:color="auto" w:fill="FFFFFF"/>
          <w:lang w:val="en-US" w:eastAsia="zh-CN"/>
        </w:rPr>
        <w:t>2</w:t>
      </w:r>
      <w:r>
        <w:rPr>
          <w:rFonts w:hint="eastAsia" w:ascii="仿宋_GB2312" w:hAnsi="宋体" w:eastAsia="仿宋_GB2312" w:cs="仿宋_GB2312"/>
          <w:color w:val="3D3D3D"/>
          <w:sz w:val="31"/>
          <w:szCs w:val="31"/>
          <w:shd w:val="clear" w:color="auto" w:fill="FFFFFF"/>
        </w:rPr>
        <w:t>）时效指标。</w:t>
      </w:r>
      <w:bookmarkStart w:id="0" w:name="_GoBack"/>
      <w:bookmarkEnd w:id="0"/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640" w:firstLineChars="200"/>
        <w:textAlignment w:val="auto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各项活动的开展均按预定时间完成，通过开展丰富多彩的文体活动，组建乡村文艺活动团队等，丰富了公共文化服务供给，提高了基本公共文化服务水平，达到了预期指标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="225" w:afterAutospacing="0" w:line="240" w:lineRule="auto"/>
        <w:ind w:firstLine="630"/>
        <w:jc w:val="both"/>
        <w:textAlignment w:val="auto"/>
        <w:rPr>
          <w:rFonts w:ascii="宋体" w:hAnsi="宋体" w:cs="宋体"/>
          <w:color w:val="3D3D3D"/>
          <w:sz w:val="21"/>
          <w:szCs w:val="21"/>
        </w:rPr>
      </w:pPr>
      <w:r>
        <w:rPr>
          <w:rFonts w:hint="eastAsia" w:ascii="仿宋_GB2312" w:hAnsi="宋体" w:eastAsia="仿宋_GB2312" w:cs="仿宋_GB2312"/>
          <w:color w:val="3D3D3D"/>
          <w:sz w:val="31"/>
          <w:szCs w:val="31"/>
          <w:shd w:val="clear" w:color="auto" w:fill="FFFFFF"/>
        </w:rPr>
        <w:t>2.效益指标完成情况分析。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（1）社会效益。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提高群众文化生活和文化水平，做实文化惠民工程。文化志愿者积极参与文化惠民活动，让广大群众切实感受到文化扶持带来的巨大变化，享受到文化惠民利民各项政策的好处。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="225" w:afterAutospacing="0" w:line="240" w:lineRule="auto"/>
        <w:ind w:firstLine="630"/>
        <w:jc w:val="both"/>
        <w:textAlignment w:val="auto"/>
        <w:rPr>
          <w:rFonts w:ascii="宋体" w:hAnsi="宋体" w:cs="宋体"/>
          <w:color w:val="3D3D3D"/>
          <w:sz w:val="21"/>
          <w:szCs w:val="21"/>
        </w:rPr>
      </w:pPr>
      <w:r>
        <w:rPr>
          <w:rFonts w:hint="eastAsia" w:ascii="仿宋_GB2312" w:hAnsi="宋体" w:eastAsia="仿宋_GB2312" w:cs="仿宋_GB2312"/>
          <w:color w:val="3D3D3D"/>
          <w:sz w:val="31"/>
          <w:szCs w:val="31"/>
          <w:shd w:val="clear" w:color="auto" w:fill="FFFFFF"/>
        </w:rPr>
        <w:t>（</w:t>
      </w:r>
      <w:r>
        <w:rPr>
          <w:rFonts w:hint="eastAsia" w:ascii="仿宋_GB2312" w:hAnsi="宋体" w:eastAsia="仿宋_GB2312" w:cs="仿宋_GB2312"/>
          <w:color w:val="3D3D3D"/>
          <w:sz w:val="31"/>
          <w:szCs w:val="31"/>
          <w:shd w:val="clear" w:color="auto" w:fill="FFFFFF"/>
          <w:lang w:val="en-US" w:eastAsia="zh-CN"/>
        </w:rPr>
        <w:t>2</w:t>
      </w:r>
      <w:r>
        <w:rPr>
          <w:rFonts w:hint="eastAsia" w:ascii="仿宋_GB2312" w:hAnsi="宋体" w:eastAsia="仿宋_GB2312" w:cs="仿宋_GB2312"/>
          <w:color w:val="3D3D3D"/>
          <w:sz w:val="31"/>
          <w:szCs w:val="31"/>
          <w:shd w:val="clear" w:color="auto" w:fill="FFFFFF"/>
        </w:rPr>
        <w:t>）可持续影响。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文化人才中央专项经费投入，培养培育了一大批乡村业余文艺骨干，组建了一批业余文艺队伍，丰富了群众精神文化生活，有效保障了人民群众的基本文化权益，形成了人人参与文化活动、人人共享文化成果的良好局面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="225" w:afterAutospacing="0" w:line="240" w:lineRule="auto"/>
        <w:ind w:firstLine="630"/>
        <w:jc w:val="both"/>
        <w:textAlignment w:val="auto"/>
        <w:rPr>
          <w:rFonts w:ascii="宋体" w:hAnsi="宋体" w:cs="宋体"/>
          <w:color w:val="3D3D3D"/>
          <w:sz w:val="21"/>
          <w:szCs w:val="21"/>
        </w:rPr>
      </w:pPr>
      <w:r>
        <w:rPr>
          <w:rFonts w:hint="eastAsia" w:ascii="仿宋_GB2312" w:hAnsi="宋体" w:eastAsia="仿宋_GB2312" w:cs="仿宋_GB2312"/>
          <w:color w:val="3D3D3D"/>
          <w:sz w:val="31"/>
          <w:szCs w:val="31"/>
          <w:shd w:val="clear" w:color="auto" w:fill="FFFFFF"/>
        </w:rPr>
        <w:t>3.满意度指标完成情况分析。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群众精神文化需求得到了极大的提高，广大人民群众对文化志愿者的指导培训满意度达100%。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="225" w:afterAutospacing="0" w:line="240" w:lineRule="auto"/>
        <w:ind w:firstLine="630"/>
        <w:jc w:val="both"/>
        <w:textAlignment w:val="auto"/>
        <w:rPr>
          <w:rFonts w:hint="eastAsia" w:ascii="仿宋_GB2312" w:hAnsi="宋体" w:eastAsia="仿宋_GB2312" w:cs="仿宋_GB2312"/>
          <w:color w:val="3D3D3D"/>
          <w:sz w:val="31"/>
          <w:szCs w:val="31"/>
          <w:shd w:val="clear" w:color="auto" w:fill="FFFFFF"/>
          <w:lang w:eastAsia="zh-CN"/>
        </w:rPr>
      </w:pPr>
      <w:r>
        <w:rPr>
          <w:rFonts w:hint="eastAsia" w:ascii="黑体" w:hAnsi="宋体" w:eastAsia="黑体" w:cs="黑体"/>
          <w:color w:val="3D3D3D"/>
          <w:sz w:val="31"/>
          <w:szCs w:val="31"/>
          <w:shd w:val="clear" w:color="auto" w:fill="FFFFFF"/>
        </w:rPr>
        <w:t>三、</w:t>
      </w:r>
      <w:r>
        <w:rPr>
          <w:rFonts w:hint="eastAsia" w:ascii="黑体" w:hAnsi="宋体" w:eastAsia="黑体" w:cs="黑体"/>
          <w:color w:val="3D3D3D"/>
          <w:sz w:val="31"/>
          <w:szCs w:val="31"/>
          <w:shd w:val="clear" w:color="auto" w:fill="FFFFFF"/>
          <w:lang w:eastAsia="zh-CN"/>
        </w:rPr>
        <w:t>建议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进一步规范文化人才专项工作运行管理服务；加大对文化人才专项工作培训方式创新；加大对基层文化专业队伍人才培养；优化文化人才选派工作方案。</w:t>
      </w: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 xml:space="preserve"> 江华瑶族自治县民族文化旅游广电体育局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 xml:space="preserve">                             2023.3.6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ljZmEzMTI1Y2U3MTdmOWU0YjBkMGM2M2YxY2JlZmIifQ=="/>
  </w:docVars>
  <w:rsids>
    <w:rsidRoot w:val="324503A8"/>
    <w:rsid w:val="03E90B36"/>
    <w:rsid w:val="0B555B16"/>
    <w:rsid w:val="0F4104A6"/>
    <w:rsid w:val="119D30D6"/>
    <w:rsid w:val="12D46EB6"/>
    <w:rsid w:val="22473EF0"/>
    <w:rsid w:val="242577FA"/>
    <w:rsid w:val="24BB1774"/>
    <w:rsid w:val="28442F42"/>
    <w:rsid w:val="2EF91BD2"/>
    <w:rsid w:val="30052872"/>
    <w:rsid w:val="302208F9"/>
    <w:rsid w:val="324503A8"/>
    <w:rsid w:val="368E6E4A"/>
    <w:rsid w:val="3D415ACE"/>
    <w:rsid w:val="3E6D1CF6"/>
    <w:rsid w:val="43A84E07"/>
    <w:rsid w:val="50BE61D1"/>
    <w:rsid w:val="52043EAB"/>
    <w:rsid w:val="52D93B56"/>
    <w:rsid w:val="55676C2B"/>
    <w:rsid w:val="577E64AD"/>
    <w:rsid w:val="61153F52"/>
    <w:rsid w:val="69B61805"/>
    <w:rsid w:val="6F575E82"/>
    <w:rsid w:val="729B6821"/>
    <w:rsid w:val="75645335"/>
    <w:rsid w:val="78B6167E"/>
    <w:rsid w:val="7B8B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name="header"/>
    <w:lsdException w:qFormat="1" w:unhideWhenUsed="0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  <w:style w:type="paragraph" w:styleId="3">
    <w:name w:val="footer"/>
    <w:basedOn w:val="1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1176</Words>
  <Characters>1234</Characters>
  <Lines>0</Lines>
  <Paragraphs>0</Paragraphs>
  <TotalTime>1</TotalTime>
  <ScaleCrop>false</ScaleCrop>
  <LinksUpToDate>false</LinksUpToDate>
  <CharactersWithSpaces>1279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2023-03-06T00:56:00Z</dcterms:created>
  <dc:creator>WPS_1661935454</dc:creator>
  <cp:lastModifiedBy>Administrator</cp:lastModifiedBy>
  <dcterms:modified xsi:type="dcterms:W3CDTF">2023-03-13T09:43:13Z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FB9369D9F153443981E1129FBFE56CEF</vt:lpwstr>
  </property>
</Properties>
</file>