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center"/>
        <w:textAlignment w:val="auto"/>
        <w:outlineLvl w:val="9"/>
        <w:rPr>
          <w:rFonts w:hint="eastAsia" w:ascii="创艺简标宋" w:hAnsi="创艺简标宋" w:eastAsia="创艺简标宋" w:cs="创艺简标宋"/>
          <w:b w:val="0"/>
          <w:bCs w:val="0"/>
          <w:color w:val="auto"/>
          <w:sz w:val="44"/>
          <w:szCs w:val="44"/>
          <w:lang w:val="en-US" w:eastAsia="zh-CN"/>
        </w:rPr>
      </w:pPr>
      <w:r>
        <w:rPr>
          <w:rFonts w:hint="eastAsia" w:ascii="创艺简标宋" w:hAnsi="创艺简标宋" w:eastAsia="创艺简标宋" w:cs="创艺简标宋"/>
          <w:b w:val="0"/>
          <w:bCs w:val="0"/>
          <w:color w:val="auto"/>
          <w:sz w:val="44"/>
          <w:szCs w:val="44"/>
          <w:lang w:val="en-US" w:eastAsia="zh-CN"/>
        </w:rPr>
        <w:t>2022</w:t>
      </w:r>
      <w:r>
        <w:rPr>
          <w:rFonts w:hint="eastAsia" w:ascii="创艺简标宋" w:hAnsi="创艺简标宋" w:eastAsia="创艺简标宋" w:cs="创艺简标宋"/>
          <w:b w:val="0"/>
          <w:bCs w:val="0"/>
          <w:color w:val="auto"/>
          <w:sz w:val="44"/>
          <w:szCs w:val="44"/>
        </w:rPr>
        <w:t>年度</w:t>
      </w:r>
      <w:bookmarkStart w:id="0" w:name="_Toc20805"/>
      <w:bookmarkStart w:id="1" w:name="_Toc29099"/>
      <w:bookmarkStart w:id="2" w:name="_Toc18053"/>
      <w:bookmarkStart w:id="3" w:name="_Toc4073"/>
      <w:r>
        <w:rPr>
          <w:rFonts w:hint="eastAsia" w:ascii="创艺简标宋" w:hAnsi="创艺简标宋" w:eastAsia="创艺简标宋" w:cs="创艺简标宋"/>
          <w:b w:val="0"/>
          <w:bCs w:val="0"/>
          <w:color w:val="auto"/>
          <w:sz w:val="44"/>
          <w:szCs w:val="44"/>
          <w:lang w:eastAsia="zh-CN"/>
        </w:rPr>
        <w:t>少数</w:t>
      </w:r>
      <w:r>
        <w:rPr>
          <w:rFonts w:hint="eastAsia" w:ascii="创艺简标宋" w:hAnsi="创艺简标宋" w:eastAsia="创艺简标宋" w:cs="创艺简标宋"/>
          <w:b w:val="0"/>
          <w:bCs w:val="0"/>
          <w:color w:val="auto"/>
          <w:sz w:val="44"/>
          <w:szCs w:val="44"/>
          <w:lang w:val="en-US" w:eastAsia="zh-CN"/>
        </w:rPr>
        <w:t>民族工作</w:t>
      </w:r>
      <w:r>
        <w:rPr>
          <w:rFonts w:hint="eastAsia" w:ascii="创艺简标宋" w:hAnsi="创艺简标宋" w:eastAsia="创艺简标宋" w:cs="创艺简标宋"/>
          <w:b w:val="0"/>
          <w:bCs w:val="0"/>
          <w:color w:val="auto"/>
          <w:sz w:val="44"/>
          <w:szCs w:val="44"/>
        </w:rPr>
        <w:t>专项资金</w:t>
      </w:r>
      <w:bookmarkEnd w:id="0"/>
      <w:bookmarkEnd w:id="1"/>
      <w:bookmarkEnd w:id="2"/>
      <w:bookmarkEnd w:id="3"/>
      <w:r>
        <w:rPr>
          <w:rFonts w:hint="eastAsia" w:ascii="创艺简标宋" w:hAnsi="创艺简标宋" w:eastAsia="创艺简标宋" w:cs="创艺简标宋"/>
          <w:b w:val="0"/>
          <w:bCs w:val="0"/>
          <w:color w:val="auto"/>
          <w:sz w:val="44"/>
          <w:szCs w:val="44"/>
          <w:lang w:val="en-US" w:eastAsia="zh-CN"/>
        </w:rPr>
        <w:t>绩效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center"/>
        <w:textAlignment w:val="auto"/>
        <w:outlineLvl w:val="9"/>
        <w:rPr>
          <w:rFonts w:hint="eastAsia" w:ascii="创艺简标宋" w:hAnsi="创艺简标宋" w:cs="创艺简标宋" w:eastAsiaTheme="majorEastAsia"/>
          <w:b w:val="0"/>
          <w:bCs w:val="0"/>
          <w:color w:val="auto"/>
          <w:sz w:val="44"/>
          <w:szCs w:val="44"/>
          <w:lang w:eastAsia="zh-CN"/>
        </w:rPr>
      </w:pPr>
      <w:r>
        <w:rPr>
          <w:rFonts w:hint="eastAsia" w:ascii="创艺简标宋" w:hAnsi="创艺简标宋" w:eastAsia="创艺简标宋" w:cs="创艺简标宋"/>
          <w:b w:val="0"/>
          <w:bCs w:val="0"/>
          <w:color w:val="auto"/>
          <w:sz w:val="44"/>
          <w:szCs w:val="44"/>
          <w:lang w:val="en-US" w:eastAsia="zh-CN"/>
        </w:rPr>
        <w:t>自评报告</w:t>
      </w:r>
    </w:p>
    <w:p>
      <w:pPr>
        <w:pStyle w:val="2"/>
        <w:keepNext w:val="0"/>
        <w:keepLines w:val="0"/>
        <w:pageBreakBefore w:val="0"/>
        <w:kinsoku/>
        <w:wordWrap/>
        <w:overflowPunct/>
        <w:topLinePunct w:val="0"/>
        <w:autoSpaceDE/>
        <w:autoSpaceDN/>
        <w:bidi w:val="0"/>
        <w:spacing w:line="540" w:lineRule="exact"/>
        <w:ind w:left="0" w:leftChars="0" w:firstLine="643" w:firstLineChars="200"/>
        <w:textAlignment w:val="auto"/>
        <w:rPr>
          <w:rFonts w:hint="eastAsia" w:ascii="仿宋_GB2312" w:hAnsi="仿宋_GB2312" w:eastAsia="仿宋_GB2312" w:cs="仿宋_GB2312"/>
          <w:color w:val="auto"/>
          <w:sz w:val="32"/>
          <w:szCs w:val="32"/>
        </w:rPr>
      </w:pPr>
    </w:p>
    <w:p>
      <w:pPr>
        <w:keepNext w:val="0"/>
        <w:keepLines w:val="0"/>
        <w:pageBreakBefore w:val="0"/>
        <w:kinsoku/>
        <w:wordWrap/>
        <w:overflowPunct/>
        <w:topLinePunct w:val="0"/>
        <w:autoSpaceDE/>
        <w:autoSpaceDN/>
        <w:bidi w:val="0"/>
        <w:spacing w:line="540" w:lineRule="exact"/>
        <w:ind w:left="0" w:leftChars="0" w:right="0" w:rightChars="0" w:firstLine="640" w:firstLineChars="200"/>
        <w:textAlignment w:val="auto"/>
        <w:outlineLvl w:val="0"/>
        <w:rPr>
          <w:rFonts w:hint="eastAsia" w:ascii="黑体" w:hAnsi="黑体" w:eastAsia="黑体" w:cs="黑体"/>
          <w:color w:val="auto"/>
          <w:sz w:val="32"/>
          <w:szCs w:val="32"/>
          <w:lang w:eastAsia="zh-CN"/>
        </w:rPr>
      </w:pPr>
      <w:bookmarkStart w:id="4" w:name="_Toc3505"/>
      <w:bookmarkStart w:id="5" w:name="_Toc14625"/>
      <w:bookmarkStart w:id="6" w:name="_Toc2602"/>
      <w:bookmarkStart w:id="7" w:name="_Toc23310"/>
      <w:bookmarkStart w:id="8" w:name="_Toc19761"/>
      <w:bookmarkStart w:id="9" w:name="_Toc110090778_WPSOffice_Level1"/>
      <w:bookmarkStart w:id="10" w:name="_Toc30654"/>
      <w:bookmarkStart w:id="11" w:name="_Toc18569"/>
      <w:bookmarkStart w:id="12" w:name="_Toc11689"/>
      <w:bookmarkStart w:id="13" w:name="_Toc18255"/>
      <w:bookmarkStart w:id="14" w:name="_Toc18471"/>
      <w:bookmarkStart w:id="15" w:name="_Toc10645"/>
      <w:bookmarkStart w:id="16" w:name="_Toc18289"/>
      <w:bookmarkStart w:id="17" w:name="_Toc4461"/>
      <w:bookmarkStart w:id="18" w:name="_Toc11129"/>
      <w:bookmarkStart w:id="19" w:name="_Toc1353"/>
      <w:bookmarkStart w:id="20" w:name="_Toc1539729940_WPSOffice_Level1"/>
      <w:bookmarkStart w:id="21" w:name="_Toc27001"/>
      <w:bookmarkStart w:id="22" w:name="_Toc9988"/>
      <w:r>
        <w:rPr>
          <w:rFonts w:hint="eastAsia" w:ascii="黑体" w:hAnsi="黑体" w:eastAsia="黑体" w:cs="黑体"/>
          <w:color w:val="auto"/>
          <w:sz w:val="32"/>
          <w:szCs w:val="32"/>
        </w:rPr>
        <w:t>一、</w:t>
      </w:r>
      <w:r>
        <w:rPr>
          <w:rFonts w:hint="eastAsia" w:ascii="黑体" w:hAnsi="黑体" w:eastAsia="黑体" w:cs="黑体"/>
          <w:color w:val="auto"/>
          <w:sz w:val="32"/>
          <w:szCs w:val="32"/>
          <w:lang w:val="en-US" w:eastAsia="zh-CN"/>
        </w:rPr>
        <w:t>专项资金</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Pr>
          <w:rFonts w:hint="eastAsia" w:ascii="黑体" w:hAnsi="黑体" w:eastAsia="黑体" w:cs="黑体"/>
          <w:color w:val="auto"/>
          <w:sz w:val="32"/>
          <w:szCs w:val="32"/>
          <w:lang w:eastAsia="zh-CN"/>
        </w:rPr>
        <w:t>安排使用情况</w:t>
      </w:r>
    </w:p>
    <w:p>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eastAsia" w:ascii="楷体_GB2312" w:hAnsi="楷体_GB2312" w:eastAsia="楷体_GB2312" w:cs="楷体_GB2312"/>
          <w:b w:val="0"/>
          <w:bCs/>
          <w:color w:val="auto"/>
          <w:sz w:val="32"/>
          <w:szCs w:val="32"/>
          <w:lang w:eastAsia="zh-CN"/>
        </w:rPr>
      </w:pPr>
      <w:r>
        <w:rPr>
          <w:rFonts w:hint="eastAsia" w:ascii="楷体_GB2312" w:hAnsi="楷体_GB2312" w:eastAsia="楷体_GB2312" w:cs="楷体_GB2312"/>
          <w:b w:val="0"/>
          <w:bCs/>
          <w:color w:val="auto"/>
          <w:sz w:val="32"/>
          <w:szCs w:val="32"/>
        </w:rPr>
        <w:t>（一）专项资金</w:t>
      </w:r>
      <w:r>
        <w:rPr>
          <w:rFonts w:hint="eastAsia" w:ascii="楷体_GB2312" w:hAnsi="楷体_GB2312" w:eastAsia="楷体_GB2312" w:cs="楷体_GB2312"/>
          <w:b w:val="0"/>
          <w:bCs/>
          <w:color w:val="auto"/>
          <w:sz w:val="32"/>
          <w:szCs w:val="32"/>
          <w:lang w:eastAsia="zh-CN"/>
        </w:rPr>
        <w:t>概况</w:t>
      </w:r>
    </w:p>
    <w:p>
      <w:pPr>
        <w:keepNext w:val="0"/>
        <w:keepLines w:val="0"/>
        <w:pageBreakBefore w:val="0"/>
        <w:kinsoku/>
        <w:wordWrap/>
        <w:overflowPunct/>
        <w:topLinePunct w:val="0"/>
        <w:autoSpaceDE/>
        <w:autoSpaceDN/>
        <w:bidi w:val="0"/>
        <w:spacing w:line="540" w:lineRule="exact"/>
        <w:ind w:left="0" w:leftChars="0" w:firstLine="640" w:firstLineChars="200"/>
        <w:jc w:val="left"/>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kern w:val="2"/>
          <w:sz w:val="32"/>
          <w:szCs w:val="32"/>
          <w:lang w:val="en-US" w:eastAsia="zh-CN" w:bidi="ar-SA"/>
        </w:rPr>
        <w:t>根据《湖南省财政厅关于提前下达2022年省级少数民族工作专项资金的通知》（湘财行指[2021]57号），</w:t>
      </w:r>
      <w:r>
        <w:rPr>
          <w:rFonts w:hint="eastAsia" w:ascii="仿宋_GB2312" w:hAnsi="仿宋_GB2312" w:eastAsia="仿宋_GB2312" w:cs="仿宋_GB2312"/>
          <w:b w:val="0"/>
          <w:bCs/>
          <w:color w:val="auto"/>
          <w:sz w:val="32"/>
          <w:szCs w:val="32"/>
          <w:lang w:val="en-US" w:eastAsia="zh-CN"/>
        </w:rPr>
        <w:t>2022</w:t>
      </w:r>
      <w:r>
        <w:rPr>
          <w:rFonts w:hint="eastAsia" w:ascii="仿宋_GB2312" w:hAnsi="仿宋_GB2312" w:eastAsia="仿宋_GB2312" w:cs="仿宋_GB2312"/>
          <w:b w:val="0"/>
          <w:bCs/>
          <w:color w:val="auto"/>
          <w:sz w:val="32"/>
          <w:szCs w:val="32"/>
        </w:rPr>
        <w:t>年度共安排</w:t>
      </w:r>
      <w:r>
        <w:rPr>
          <w:rFonts w:hint="eastAsia" w:ascii="仿宋_GB2312" w:hAnsi="仿宋_GB2312" w:eastAsia="仿宋_GB2312" w:cs="仿宋_GB2312"/>
          <w:b w:val="0"/>
          <w:bCs/>
          <w:color w:val="auto"/>
          <w:sz w:val="32"/>
          <w:szCs w:val="32"/>
          <w:lang w:eastAsia="zh-CN"/>
        </w:rPr>
        <w:t>省级民族</w:t>
      </w:r>
      <w:r>
        <w:rPr>
          <w:rFonts w:hint="eastAsia" w:ascii="仿宋_GB2312" w:hAnsi="仿宋_GB2312" w:eastAsia="仿宋_GB2312" w:cs="仿宋_GB2312"/>
          <w:b w:val="0"/>
          <w:bCs/>
          <w:color w:val="auto"/>
          <w:sz w:val="32"/>
          <w:szCs w:val="32"/>
        </w:rPr>
        <w:t>专项资金</w:t>
      </w:r>
      <w:r>
        <w:rPr>
          <w:rFonts w:hint="eastAsia" w:ascii="仿宋_GB2312" w:hAnsi="仿宋_GB2312" w:eastAsia="仿宋_GB2312" w:cs="仿宋_GB2312"/>
          <w:b w:val="0"/>
          <w:bCs/>
          <w:color w:val="auto"/>
          <w:sz w:val="32"/>
          <w:szCs w:val="32"/>
          <w:lang w:val="en-US" w:eastAsia="zh-CN"/>
        </w:rPr>
        <w:t>193</w:t>
      </w:r>
      <w:r>
        <w:rPr>
          <w:rFonts w:hint="eastAsia" w:ascii="仿宋_GB2312" w:hAnsi="仿宋_GB2312" w:eastAsia="仿宋_GB2312" w:cs="仿宋_GB2312"/>
          <w:b w:val="0"/>
          <w:bCs/>
          <w:color w:val="auto"/>
          <w:sz w:val="32"/>
          <w:szCs w:val="32"/>
          <w:lang w:eastAsia="zh-CN"/>
        </w:rPr>
        <w:t>万</w:t>
      </w:r>
      <w:r>
        <w:rPr>
          <w:rFonts w:hint="eastAsia" w:ascii="仿宋_GB2312" w:hAnsi="仿宋_GB2312" w:eastAsia="仿宋_GB2312" w:cs="仿宋_GB2312"/>
          <w:b w:val="0"/>
          <w:bCs/>
          <w:color w:val="auto"/>
          <w:sz w:val="32"/>
          <w:szCs w:val="32"/>
        </w:rPr>
        <w:t>元，其中：</w:t>
      </w:r>
      <w:r>
        <w:rPr>
          <w:rFonts w:hint="eastAsia" w:ascii="仿宋_GB2312" w:hAnsi="仿宋_GB2312" w:eastAsia="仿宋_GB2312" w:cs="仿宋_GB2312"/>
          <w:b w:val="0"/>
          <w:bCs/>
          <w:color w:val="auto"/>
          <w:sz w:val="32"/>
          <w:szCs w:val="32"/>
          <w:lang w:val="en-US" w:eastAsia="zh-CN"/>
        </w:rPr>
        <w:t>民族团结进步创建5万元，散居少数民族发展10</w:t>
      </w:r>
      <w:r>
        <w:rPr>
          <w:rFonts w:hint="eastAsia" w:ascii="仿宋_GB2312" w:hAnsi="仿宋_GB2312" w:eastAsia="仿宋_GB2312" w:cs="仿宋_GB2312"/>
          <w:color w:val="auto"/>
          <w:sz w:val="32"/>
          <w:szCs w:val="32"/>
          <w:vertAlign w:val="baseline"/>
          <w:lang w:val="en-US" w:eastAsia="zh-CN"/>
        </w:rPr>
        <w:t>万元，民族事务服务体系建设8万元，少数民族文化事业发展170万元（</w:t>
      </w:r>
      <w:r>
        <w:rPr>
          <w:rFonts w:hint="eastAsia" w:ascii="仿宋_GB2312" w:hAnsi="仿宋_GB2312" w:eastAsia="仿宋_GB2312" w:cs="仿宋_GB2312"/>
          <w:b w:val="0"/>
          <w:bCs/>
          <w:color w:val="auto"/>
          <w:kern w:val="2"/>
          <w:sz w:val="32"/>
          <w:szCs w:val="32"/>
          <w:lang w:val="en-US" w:eastAsia="zh-CN" w:bidi="ar-SA"/>
        </w:rPr>
        <w:t>省民族运动会江华筹委办第十届全省民族运动会筹备组织经费150万元、沱江镇七小铸牢中华民族共同体意识教育、民族优秀文化进校园5万元、瑶族小学省民族文化传承示范基地建设</w:t>
      </w:r>
      <w:r>
        <w:rPr>
          <w:rFonts w:hint="eastAsia" w:ascii="仿宋_GB2312" w:hAnsi="仿宋_GB2312" w:eastAsia="仿宋_GB2312" w:cs="仿宋_GB2312"/>
          <w:color w:val="auto"/>
          <w:sz w:val="32"/>
          <w:szCs w:val="32"/>
          <w:vertAlign w:val="baseline"/>
          <w:lang w:val="en-US" w:eastAsia="zh-CN"/>
        </w:rPr>
        <w:t>5万元、大石桥乡鹧鸪塘村民族文化健身广场建设5万元、江华旅鼎文化创意有限公司客姑妹瑶族织锦织基地建设5万元）。</w:t>
      </w:r>
    </w:p>
    <w:p>
      <w:pPr>
        <w:keepNext w:val="0"/>
        <w:keepLines w:val="0"/>
        <w:pageBreakBefore w:val="0"/>
        <w:numPr>
          <w:ilvl w:val="0"/>
          <w:numId w:val="0"/>
        </w:numPr>
        <w:kinsoku/>
        <w:wordWrap/>
        <w:overflowPunct/>
        <w:topLinePunct w:val="0"/>
        <w:autoSpaceDE/>
        <w:autoSpaceDN/>
        <w:bidi w:val="0"/>
        <w:adjustRightInd w:val="0"/>
        <w:snapToGrid w:val="0"/>
        <w:spacing w:line="540" w:lineRule="exact"/>
        <w:ind w:leftChars="0" w:right="0" w:rightChars="0" w:firstLine="640" w:firstLineChars="200"/>
        <w:textAlignment w:val="auto"/>
        <w:rPr>
          <w:rFonts w:hint="eastAsia" w:ascii="楷体_GB2312" w:hAnsi="楷体_GB2312" w:eastAsia="楷体_GB2312" w:cs="楷体_GB2312"/>
          <w:b w:val="0"/>
          <w:bCs/>
          <w:color w:val="auto"/>
          <w:lang w:eastAsia="zh-CN"/>
        </w:rPr>
      </w:pPr>
      <w:r>
        <w:rPr>
          <w:rFonts w:hint="eastAsia" w:ascii="楷体_GB2312" w:hAnsi="楷体_GB2312" w:eastAsia="楷体_GB2312" w:cs="楷体_GB2312"/>
          <w:b w:val="0"/>
          <w:bCs/>
          <w:color w:val="auto"/>
          <w:sz w:val="32"/>
          <w:szCs w:val="32"/>
          <w:lang w:eastAsia="zh-CN"/>
        </w:rPr>
        <w:t>（二）</w:t>
      </w:r>
      <w:r>
        <w:rPr>
          <w:rFonts w:hint="eastAsia" w:ascii="楷体_GB2312" w:hAnsi="楷体_GB2312" w:eastAsia="楷体_GB2312" w:cs="楷体_GB2312"/>
          <w:b w:val="0"/>
          <w:bCs/>
          <w:color w:val="auto"/>
          <w:sz w:val="32"/>
          <w:szCs w:val="32"/>
        </w:rPr>
        <w:t>专项实施情况分析</w:t>
      </w:r>
    </w:p>
    <w:p>
      <w:pPr>
        <w:keepNext w:val="0"/>
        <w:keepLines w:val="0"/>
        <w:pageBreakBefore w:val="0"/>
        <w:numPr>
          <w:ilvl w:val="0"/>
          <w:numId w:val="0"/>
        </w:numPr>
        <w:kinsoku/>
        <w:wordWrap/>
        <w:overflowPunct/>
        <w:topLinePunct w:val="0"/>
        <w:autoSpaceDE/>
        <w:autoSpaceDN/>
        <w:bidi w:val="0"/>
        <w:spacing w:line="540" w:lineRule="exact"/>
        <w:ind w:leftChars="0" w:firstLine="643" w:firstLineChars="200"/>
        <w:jc w:val="left"/>
        <w:textAlignment w:val="auto"/>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1.项目资金到位情况、资金使用</w:t>
      </w:r>
    </w:p>
    <w:p>
      <w:pPr>
        <w:pStyle w:val="2"/>
        <w:keepNext w:val="0"/>
        <w:keepLines w:val="0"/>
        <w:pageBreakBefore w:val="0"/>
        <w:kinsoku/>
        <w:wordWrap/>
        <w:overflowPunct/>
        <w:topLinePunct w:val="0"/>
        <w:autoSpaceDE/>
        <w:autoSpaceDN/>
        <w:bidi w:val="0"/>
        <w:spacing w:line="540" w:lineRule="exact"/>
        <w:ind w:leftChars="0" w:firstLine="640" w:firstLineChars="200"/>
        <w:textAlignment w:val="auto"/>
        <w:rPr>
          <w:rFonts w:hint="eastAsia" w:ascii="仿宋_GB2312" w:hAnsi="仿宋_GB2312" w:eastAsia="仿宋_GB2312" w:cs="仿宋_GB2312"/>
          <w:b w:val="0"/>
          <w:bCs w:val="0"/>
          <w:color w:val="auto"/>
          <w:kern w:val="2"/>
          <w:sz w:val="32"/>
          <w:szCs w:val="32"/>
          <w:vertAlign w:val="baseline"/>
          <w:lang w:val="en-US" w:eastAsia="zh-CN" w:bidi="ar-SA"/>
        </w:rPr>
      </w:pPr>
      <w:r>
        <w:rPr>
          <w:rFonts w:hint="eastAsia" w:ascii="仿宋_GB2312" w:hAnsi="仿宋_GB2312" w:eastAsia="仿宋_GB2312" w:cs="仿宋_GB2312"/>
          <w:b w:val="0"/>
          <w:bCs w:val="0"/>
          <w:color w:val="auto"/>
          <w:kern w:val="2"/>
          <w:sz w:val="32"/>
          <w:szCs w:val="32"/>
          <w:vertAlign w:val="baseline"/>
          <w:lang w:val="en-US" w:eastAsia="zh-CN" w:bidi="ar-SA"/>
        </w:rPr>
        <w:t>根据《江华瑶族自治县财政局关于提前下达2022年省级少数民族工作专项资金的通知》（江财教指[2022]27号）和相关文件精神，下达县民族文旅广体局少数民族工作专项资金183万元，下达小圩壮族乡散居少数民族发展资金10万元，根据项目资金管理制度，按程序拨付使用，确保资金专款专用。</w:t>
      </w:r>
    </w:p>
    <w:p>
      <w:pPr>
        <w:pStyle w:val="2"/>
        <w:keepNext w:val="0"/>
        <w:keepLines w:val="0"/>
        <w:pageBreakBefore w:val="0"/>
        <w:numPr>
          <w:ilvl w:val="0"/>
          <w:numId w:val="0"/>
        </w:numPr>
        <w:kinsoku/>
        <w:wordWrap/>
        <w:overflowPunct/>
        <w:topLinePunct w:val="0"/>
        <w:autoSpaceDE/>
        <w:autoSpaceDN/>
        <w:bidi w:val="0"/>
        <w:spacing w:line="54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vertAlign w:val="baseline"/>
          <w:lang w:val="en-US" w:eastAsia="zh-CN"/>
        </w:rPr>
        <w:t>（1）民族团结进步创建5万元</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Cs/>
          <w:color w:val="auto"/>
          <w:sz w:val="32"/>
          <w:szCs w:val="32"/>
        </w:rPr>
        <w:t>主要用于</w:t>
      </w:r>
      <w:r>
        <w:rPr>
          <w:rFonts w:hint="eastAsia" w:ascii="仿宋_GB2312" w:hAnsi="仿宋_GB2312" w:eastAsia="仿宋_GB2312" w:cs="仿宋_GB2312"/>
          <w:color w:val="auto"/>
          <w:sz w:val="32"/>
          <w:szCs w:val="32"/>
          <w:lang w:eastAsia="zh-CN"/>
        </w:rPr>
        <w:t>打造了铸牢中华民族共同体意识教育主题教育基地，建设铸牢中华民族共同体意识教育主题广场以及宣传长廊，开展</w:t>
      </w:r>
      <w:r>
        <w:rPr>
          <w:rFonts w:hint="eastAsia" w:ascii="仿宋_GB2312" w:hAnsi="仿宋_GB2312" w:eastAsia="仿宋_GB2312" w:cs="仿宋_GB2312"/>
          <w:color w:val="auto"/>
          <w:sz w:val="32"/>
          <w:szCs w:val="32"/>
        </w:rPr>
        <w:t>民族团结</w:t>
      </w:r>
      <w:r>
        <w:rPr>
          <w:rFonts w:hint="eastAsia" w:ascii="仿宋_GB2312" w:hAnsi="仿宋_GB2312" w:eastAsia="仿宋_GB2312" w:cs="仿宋_GB2312"/>
          <w:color w:val="auto"/>
          <w:sz w:val="32"/>
          <w:szCs w:val="32"/>
          <w:lang w:eastAsia="zh-CN"/>
        </w:rPr>
        <w:t>进步</w:t>
      </w:r>
      <w:r>
        <w:rPr>
          <w:rFonts w:hint="eastAsia" w:ascii="仿宋_GB2312" w:hAnsi="仿宋_GB2312" w:eastAsia="仿宋_GB2312" w:cs="仿宋_GB2312"/>
          <w:color w:val="auto"/>
          <w:sz w:val="32"/>
          <w:szCs w:val="32"/>
        </w:rPr>
        <w:t>宣传</w:t>
      </w:r>
      <w:r>
        <w:rPr>
          <w:rFonts w:hint="eastAsia" w:ascii="仿宋_GB2312" w:hAnsi="仿宋_GB2312" w:eastAsia="仿宋_GB2312" w:cs="仿宋_GB2312"/>
          <w:color w:val="auto"/>
          <w:sz w:val="32"/>
          <w:szCs w:val="32"/>
          <w:lang w:eastAsia="zh-CN"/>
        </w:rPr>
        <w:t>活动、优秀</w:t>
      </w:r>
      <w:r>
        <w:rPr>
          <w:rFonts w:hint="eastAsia" w:ascii="仿宋_GB2312" w:hAnsi="仿宋_GB2312" w:eastAsia="仿宋_GB2312" w:cs="仿宋_GB2312"/>
          <w:color w:val="auto"/>
          <w:sz w:val="32"/>
          <w:szCs w:val="32"/>
        </w:rPr>
        <w:t>民族文化传承</w:t>
      </w:r>
      <w:r>
        <w:rPr>
          <w:rFonts w:hint="eastAsia" w:ascii="仿宋_GB2312" w:hAnsi="仿宋_GB2312" w:eastAsia="仿宋_GB2312" w:cs="仿宋_GB2312"/>
          <w:color w:val="auto"/>
          <w:sz w:val="32"/>
          <w:szCs w:val="32"/>
          <w:lang w:eastAsia="zh-CN"/>
        </w:rPr>
        <w:t>保护等工作</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eastAsia="zh-CN"/>
        </w:rPr>
        <w:t>资金已到位，</w:t>
      </w:r>
      <w:r>
        <w:rPr>
          <w:rFonts w:hint="eastAsia" w:ascii="仿宋_GB2312" w:hAnsi="仿宋_GB2312" w:eastAsia="仿宋_GB2312" w:cs="仿宋_GB2312"/>
          <w:bCs/>
          <w:color w:val="auto"/>
          <w:sz w:val="32"/>
          <w:szCs w:val="32"/>
          <w:lang w:val="en-US" w:eastAsia="zh-CN"/>
        </w:rPr>
        <w:t>项目已经实施，</w:t>
      </w:r>
      <w:r>
        <w:rPr>
          <w:rFonts w:hint="eastAsia" w:ascii="仿宋_GB2312" w:hAnsi="仿宋_GB2312" w:eastAsia="仿宋_GB2312" w:cs="仿宋_GB2312"/>
          <w:bCs/>
          <w:color w:val="auto"/>
          <w:sz w:val="32"/>
          <w:szCs w:val="32"/>
          <w:lang w:eastAsia="zh-CN"/>
        </w:rPr>
        <w:t>已报账完</w:t>
      </w:r>
      <w:r>
        <w:rPr>
          <w:rFonts w:hint="eastAsia" w:ascii="仿宋_GB2312" w:hAnsi="仿宋_GB2312" w:eastAsia="仿宋_GB2312" w:cs="仿宋_GB2312"/>
          <w:color w:val="auto"/>
          <w:sz w:val="32"/>
          <w:szCs w:val="32"/>
          <w:lang w:eastAsia="zh-CN"/>
        </w:rPr>
        <w:t>毕。</w:t>
      </w:r>
      <w:r>
        <w:rPr>
          <w:rFonts w:hint="eastAsia" w:ascii="仿宋_GB2312" w:hAnsi="仿宋_GB2312" w:eastAsia="仿宋_GB2312" w:cs="仿宋_GB2312"/>
          <w:color w:val="auto"/>
          <w:sz w:val="32"/>
          <w:szCs w:val="32"/>
          <w:lang w:val="en-US" w:eastAsia="zh-CN"/>
        </w:rPr>
        <w:t>通过开展民族团结进步创建活动，</w:t>
      </w:r>
      <w:r>
        <w:rPr>
          <w:rFonts w:hint="eastAsia" w:ascii="仿宋_GB2312" w:hAnsi="仿宋_GB2312" w:eastAsia="仿宋_GB2312" w:cs="仿宋_GB2312"/>
          <w:color w:val="auto"/>
          <w:sz w:val="32"/>
          <w:szCs w:val="32"/>
          <w:lang w:eastAsia="zh-CN"/>
        </w:rPr>
        <w:t>力争创建全国民族团结进步示范单位，为我县民族团结进步事业提供了资金保障，夯实民族团结进步创建基础工作，</w:t>
      </w:r>
      <w:r>
        <w:rPr>
          <w:rFonts w:hint="eastAsia" w:ascii="仿宋_GB2312" w:hAnsi="仿宋_GB2312" w:eastAsia="仿宋_GB2312" w:cs="仿宋_GB2312"/>
          <w:color w:val="auto"/>
          <w:sz w:val="32"/>
          <w:szCs w:val="32"/>
          <w:lang w:val="en-US" w:eastAsia="zh-CN"/>
        </w:rPr>
        <w:t>教育引导干部群众铸牢中华民族共同体意识。</w:t>
      </w:r>
    </w:p>
    <w:p>
      <w:pPr>
        <w:keepNext w:val="0"/>
        <w:keepLines w:val="0"/>
        <w:pageBreakBefore w:val="0"/>
        <w:numPr>
          <w:ilvl w:val="0"/>
          <w:numId w:val="0"/>
        </w:numPr>
        <w:kinsoku/>
        <w:wordWrap/>
        <w:overflowPunct/>
        <w:topLinePunct w:val="0"/>
        <w:autoSpaceDE/>
        <w:autoSpaceDN/>
        <w:bidi w:val="0"/>
        <w:spacing w:line="540" w:lineRule="exact"/>
        <w:ind w:leftChars="0"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（2）散居少数民族发展10万元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40" w:lineRule="exact"/>
        <w:ind w:left="0" w:leftChars="0" w:right="0" w:firstLine="640" w:firstLineChars="200"/>
        <w:jc w:val="left"/>
        <w:textAlignment w:val="auto"/>
        <w:rPr>
          <w:rFonts w:hint="eastAsia" w:ascii="仿宋_GB2312" w:hAnsi="仿宋_GB2312" w:eastAsia="仿宋_GB2312" w:cs="仿宋_GB2312"/>
          <w:bCs/>
          <w:color w:val="auto"/>
          <w:kern w:val="2"/>
          <w:sz w:val="32"/>
          <w:szCs w:val="32"/>
          <w:lang w:val="en-US" w:eastAsia="zh-CN" w:bidi="ar-SA"/>
        </w:rPr>
      </w:pPr>
      <w:r>
        <w:rPr>
          <w:rFonts w:hint="eastAsia" w:ascii="仿宋_GB2312" w:hAnsi="仿宋_GB2312" w:eastAsia="仿宋_GB2312" w:cs="仿宋_GB2312"/>
          <w:bCs/>
          <w:color w:val="auto"/>
          <w:kern w:val="2"/>
          <w:sz w:val="32"/>
          <w:szCs w:val="32"/>
          <w:lang w:val="en-US" w:eastAsia="zh-CN" w:bidi="ar-SA"/>
        </w:rPr>
        <w:t>2022年度小圩壮族乡散居少数民族发展10万元，主要用于绣球道路硬化及河堤建设，道路硬化面积约910㎡，采用C30厚20cm混泥土硬化，河堤长约30m，采用浆砌片石修筑。资金已到位，项目已经实施，已报账完毕。</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通过项目建设</w:t>
      </w:r>
      <w:r>
        <w:rPr>
          <w:rFonts w:hint="eastAsia" w:ascii="仿宋_GB2312" w:hAnsi="仿宋_GB2312" w:eastAsia="仿宋_GB2312" w:cs="仿宋_GB2312"/>
          <w:bCs/>
          <w:color w:val="auto"/>
          <w:kern w:val="2"/>
          <w:sz w:val="32"/>
          <w:szCs w:val="32"/>
          <w:lang w:val="en-US" w:eastAsia="zh-CN" w:bidi="ar-SA"/>
        </w:rPr>
        <w:t>，受益300人，保护农田100亩、房屋40户，</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解决了乡村群众的道路出行、生产发展等问题，小圩壮族乡绣球村生产生活条件得到进一步改善，各项社会事业不断进步。</w:t>
      </w:r>
    </w:p>
    <w:p>
      <w:pPr>
        <w:pStyle w:val="2"/>
        <w:keepNext w:val="0"/>
        <w:keepLines w:val="0"/>
        <w:pageBreakBefore w:val="0"/>
        <w:numPr>
          <w:ilvl w:val="0"/>
          <w:numId w:val="0"/>
        </w:numPr>
        <w:kinsoku/>
        <w:wordWrap/>
        <w:overflowPunct/>
        <w:topLinePunct w:val="0"/>
        <w:autoSpaceDE/>
        <w:autoSpaceDN/>
        <w:bidi w:val="0"/>
        <w:spacing w:line="540" w:lineRule="exact"/>
        <w:ind w:leftChars="0"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（3）民族事务服务体系建设8万元</w:t>
      </w:r>
    </w:p>
    <w:p>
      <w:pPr>
        <w:pStyle w:val="2"/>
        <w:keepNext w:val="0"/>
        <w:keepLines w:val="0"/>
        <w:pageBreakBefore w:val="0"/>
        <w:numPr>
          <w:ilvl w:val="0"/>
          <w:numId w:val="0"/>
        </w:numPr>
        <w:kinsoku/>
        <w:wordWrap/>
        <w:overflowPunct/>
        <w:topLinePunct w:val="0"/>
        <w:autoSpaceDE/>
        <w:autoSpaceDN/>
        <w:bidi w:val="0"/>
        <w:spacing w:line="540" w:lineRule="exact"/>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2022年民族事务服务体系建设8万，主要用于民族事务服务体系建设，以及项目申报、验收、检查的会议费、资料费等方面。资金已到位，项目已经实施，已报账完毕。有效的推进了民族事务服务体系建设，促进了少数民族地区经济的发展，维护了民族团结和社会稳定，推动民族工作高质量发展。</w:t>
      </w:r>
    </w:p>
    <w:p>
      <w:pPr>
        <w:keepNext w:val="0"/>
        <w:keepLines w:val="0"/>
        <w:pageBreakBefore w:val="0"/>
        <w:numPr>
          <w:ilvl w:val="0"/>
          <w:numId w:val="0"/>
        </w:numPr>
        <w:kinsoku/>
        <w:wordWrap/>
        <w:overflowPunct/>
        <w:topLinePunct w:val="0"/>
        <w:autoSpaceDE/>
        <w:autoSpaceDN/>
        <w:bidi w:val="0"/>
        <w:spacing w:line="540" w:lineRule="exact"/>
        <w:ind w:leftChars="0"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（4）少数民族文化事业发展170万元</w:t>
      </w:r>
    </w:p>
    <w:p>
      <w:pPr>
        <w:pStyle w:val="2"/>
        <w:keepNext w:val="0"/>
        <w:keepLines w:val="0"/>
        <w:pageBreakBefore w:val="0"/>
        <w:kinsoku/>
        <w:wordWrap/>
        <w:overflowPunct/>
        <w:topLinePunct w:val="0"/>
        <w:autoSpaceDE/>
        <w:autoSpaceDN/>
        <w:bidi w:val="0"/>
        <w:spacing w:after="0" w:line="540" w:lineRule="exact"/>
        <w:ind w:leftChars="0" w:right="0" w:rightChars="0"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省民族运动会江华筹委办第十届全省民族运动会筹备组织经费150万元，主要用于开展教练员、裁判员、演出人员和志愿者招募选拔培训，运动会会歌、会徽、吉祥物、奖牌奖杯征集等一系列的工作，用于支付吉祥物、钥匙扣、手袋包等文创产品以及省民族运动会广告宣传等方面，资金已到位，该项目达到了预期目标，已报账完毕。通过举办省民族传统体育运动会，让湖南各族儿女相聚神州瑶都江华，以全省民族运动会为纽带，促进各民族交往交流交融，引导全省各族群众铸牢中华民族共同体意识贡献力量。</w:t>
      </w:r>
    </w:p>
    <w:p>
      <w:pPr>
        <w:pStyle w:val="2"/>
        <w:keepNext w:val="0"/>
        <w:keepLines w:val="0"/>
        <w:pageBreakBefore w:val="0"/>
        <w:kinsoku/>
        <w:wordWrap/>
        <w:overflowPunct/>
        <w:topLinePunct w:val="0"/>
        <w:autoSpaceDE/>
        <w:autoSpaceDN/>
        <w:bidi w:val="0"/>
        <w:spacing w:after="0" w:line="540" w:lineRule="exact"/>
        <w:ind w:leftChars="0" w:right="0" w:rightChars="0"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沱江镇七小铸牢中华民族共同体意识教育，民族优秀文化进校园5万元，主要用于铸牢中华民族共同体意识宣传、开展民族优秀文化进校园、沱江镇七小第一届少数民族传统体育运动会以及民族团结专题活动。资金已到位，项目已实施，已报账完毕。通过项目建设，全面加强铸牢中华民族共同体意识教育，扎实有效地做好民族团结进步工作，大力弘扬优秀传统文化教育。</w:t>
      </w:r>
    </w:p>
    <w:p>
      <w:pPr>
        <w:pStyle w:val="2"/>
        <w:keepNext w:val="0"/>
        <w:keepLines w:val="0"/>
        <w:pageBreakBefore w:val="0"/>
        <w:kinsoku/>
        <w:wordWrap/>
        <w:overflowPunct/>
        <w:topLinePunct w:val="0"/>
        <w:autoSpaceDE/>
        <w:autoSpaceDN/>
        <w:bidi w:val="0"/>
        <w:spacing w:after="0" w:line="540" w:lineRule="exact"/>
        <w:ind w:leftChars="0" w:right="0" w:rightChars="0"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瑶族小学省民族文化传承示范基地建设5万元，主要用于校园民俗文化宣传栏、连廊走道民族文化墙装饰、文化宣传写真以及表演龙、练习龙等方面，资金已到位，项目已实施，已报账完毕。通过项目建设，宣传了优秀少数民族文化，让学生了解了民族知识，增进民族团结，铸牢中华民族共同体意识。</w:t>
      </w:r>
    </w:p>
    <w:p>
      <w:pPr>
        <w:pStyle w:val="2"/>
        <w:keepNext w:val="0"/>
        <w:keepLines w:val="0"/>
        <w:pageBreakBefore w:val="0"/>
        <w:kinsoku/>
        <w:wordWrap/>
        <w:overflowPunct/>
        <w:topLinePunct w:val="0"/>
        <w:autoSpaceDE/>
        <w:autoSpaceDN/>
        <w:bidi w:val="0"/>
        <w:spacing w:after="0" w:line="540" w:lineRule="exact"/>
        <w:ind w:leftChars="0" w:right="0" w:rightChars="0"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江华旅鼎文化创意有限公司客姑妹瑶族织锦织基地建设5万元，主要用于购买20台织锦木机设备，资金已到位，项目已经实施，已报账完毕。通过项目建设，带动群众就业10人，促进对民族传统文化的传承与保护。</w:t>
      </w:r>
    </w:p>
    <w:p>
      <w:pPr>
        <w:pStyle w:val="2"/>
        <w:keepNext w:val="0"/>
        <w:keepLines w:val="0"/>
        <w:pageBreakBefore w:val="0"/>
        <w:kinsoku/>
        <w:wordWrap/>
        <w:overflowPunct/>
        <w:topLinePunct w:val="0"/>
        <w:autoSpaceDE/>
        <w:autoSpaceDN/>
        <w:bidi w:val="0"/>
        <w:spacing w:after="0" w:line="540" w:lineRule="exact"/>
        <w:ind w:leftChars="0" w:right="0" w:rightChars="0"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大石桥乡鹧鸪塘村民族文化健身广场建设5万元，主要用于民族文化健身广场建设，资金已到位，该项目已经实施，已报账完毕。通过项目建设，为该村325户，1748名瑶族群众提供传承和弘扬民族文化的基础条件,满足人民群众日益增长的精神文化生活需求。</w:t>
      </w:r>
    </w:p>
    <w:p>
      <w:pPr>
        <w:keepNext w:val="0"/>
        <w:keepLines w:val="0"/>
        <w:pageBreakBefore w:val="0"/>
        <w:numPr>
          <w:ilvl w:val="0"/>
          <w:numId w:val="0"/>
        </w:numPr>
        <w:kinsoku/>
        <w:wordWrap/>
        <w:overflowPunct/>
        <w:topLinePunct w:val="0"/>
        <w:autoSpaceDE/>
        <w:autoSpaceDN/>
        <w:bidi w:val="0"/>
        <w:adjustRightInd w:val="0"/>
        <w:snapToGrid w:val="0"/>
        <w:spacing w:line="540" w:lineRule="exact"/>
        <w:ind w:left="0" w:leftChars="0" w:right="0" w:rightChars="0" w:firstLine="643" w:firstLineChars="200"/>
        <w:textAlignment w:val="auto"/>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lang w:val="en-US" w:eastAsia="zh-CN"/>
        </w:rPr>
        <w:t>2.资金管理、</w:t>
      </w:r>
      <w:r>
        <w:rPr>
          <w:rFonts w:hint="eastAsia" w:ascii="仿宋_GB2312" w:hAnsi="仿宋_GB2312" w:eastAsia="仿宋_GB2312" w:cs="仿宋_GB2312"/>
          <w:b/>
          <w:bCs w:val="0"/>
          <w:color w:val="auto"/>
          <w:sz w:val="32"/>
          <w:szCs w:val="32"/>
        </w:rPr>
        <w:t>项目组织和项目管理</w:t>
      </w:r>
      <w:r>
        <w:rPr>
          <w:rFonts w:hint="eastAsia" w:ascii="仿宋_GB2312" w:hAnsi="仿宋_GB2312" w:eastAsia="仿宋_GB2312" w:cs="仿宋_GB2312"/>
          <w:b/>
          <w:bCs w:val="0"/>
          <w:color w:val="auto"/>
          <w:sz w:val="32"/>
          <w:szCs w:val="32"/>
          <w:lang w:val="en-US" w:eastAsia="zh-CN"/>
        </w:rPr>
        <w:t>情况</w:t>
      </w:r>
    </w:p>
    <w:p>
      <w:pPr>
        <w:pStyle w:val="2"/>
        <w:keepNext w:val="0"/>
        <w:keepLines w:val="0"/>
        <w:pageBreakBefore w:val="0"/>
        <w:numPr>
          <w:ilvl w:val="0"/>
          <w:numId w:val="0"/>
        </w:numPr>
        <w:kinsoku/>
        <w:wordWrap/>
        <w:overflowPunct/>
        <w:topLinePunct w:val="0"/>
        <w:autoSpaceDE/>
        <w:autoSpaceDN/>
        <w:bidi w:val="0"/>
        <w:adjustRightInd/>
        <w:snapToGrid/>
        <w:spacing w:line="540" w:lineRule="exact"/>
        <w:ind w:left="0" w:leftChars="0" w:firstLine="643" w:firstLineChars="200"/>
        <w:textAlignment w:val="auto"/>
        <w:rPr>
          <w:rFonts w:hint="eastAsia" w:ascii="仿宋" w:hAnsi="仿宋" w:eastAsia="仿宋" w:cs="仿宋"/>
          <w:b w:val="0"/>
          <w:bCs/>
          <w:color w:val="auto"/>
          <w:kern w:val="2"/>
          <w:sz w:val="32"/>
          <w:szCs w:val="32"/>
          <w:lang w:val="en-US" w:eastAsia="zh-CN" w:bidi="ar-SA"/>
        </w:rPr>
      </w:pPr>
      <w:r>
        <w:rPr>
          <w:rFonts w:hint="eastAsia" w:ascii="仿宋_GB2312" w:hAnsi="仿宋_GB2312" w:eastAsia="仿宋_GB2312" w:cs="仿宋_GB2312"/>
          <w:b/>
          <w:bCs w:val="0"/>
          <w:color w:val="auto"/>
          <w:kern w:val="2"/>
          <w:sz w:val="32"/>
          <w:szCs w:val="32"/>
          <w:lang w:val="en-US" w:eastAsia="zh-CN" w:bidi="ar-SA"/>
        </w:rPr>
        <w:t>一是认真做好项目申报。</w:t>
      </w:r>
      <w:r>
        <w:rPr>
          <w:rFonts w:hint="eastAsia" w:ascii="仿宋_GB2312" w:hAnsi="仿宋_GB2312" w:eastAsia="仿宋_GB2312" w:cs="仿宋_GB2312"/>
          <w:b w:val="0"/>
          <w:bCs/>
          <w:color w:val="auto"/>
          <w:kern w:val="2"/>
          <w:sz w:val="32"/>
          <w:szCs w:val="32"/>
          <w:lang w:val="en-US" w:eastAsia="zh-CN" w:bidi="ar-SA"/>
        </w:rPr>
        <w:t>做好项目基础调研工作，实地调查和评估项目，认真做好项目规划，对项目进行初审，经局党组集体讨论确定项目，向上级部门申报项目资金。</w:t>
      </w:r>
    </w:p>
    <w:p>
      <w:pPr>
        <w:keepNext w:val="0"/>
        <w:keepLines w:val="0"/>
        <w:pageBreakBefore w:val="0"/>
        <w:widowControl/>
        <w:shd w:val="clear" w:color="auto" w:fill="FFFFFF"/>
        <w:kinsoku/>
        <w:wordWrap/>
        <w:overflowPunct/>
        <w:topLinePunct w:val="0"/>
        <w:autoSpaceDE/>
        <w:autoSpaceDN/>
        <w:bidi w:val="0"/>
        <w:spacing w:line="540" w:lineRule="exact"/>
        <w:ind w:leftChars="0" w:firstLine="643"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val="0"/>
          <w:color w:val="auto"/>
          <w:kern w:val="2"/>
          <w:sz w:val="32"/>
          <w:szCs w:val="32"/>
          <w:lang w:val="en-US" w:eastAsia="zh-CN" w:bidi="ar-SA"/>
        </w:rPr>
        <w:t>二是管理规范。</w:t>
      </w:r>
      <w:r>
        <w:rPr>
          <w:rFonts w:hint="eastAsia" w:ascii="仿宋_GB2312" w:hAnsi="仿宋_GB2312" w:eastAsia="仿宋_GB2312" w:cs="仿宋_GB2312"/>
          <w:b w:val="0"/>
          <w:bCs/>
          <w:color w:val="auto"/>
          <w:kern w:val="2"/>
          <w:sz w:val="32"/>
          <w:szCs w:val="32"/>
          <w:lang w:val="en-US" w:eastAsia="zh-CN" w:bidi="ar-SA"/>
        </w:rPr>
        <w:t>根据《湖南省省级少数民族工作专项资金管理办法》(湘财行[2019]13号）文件精神，制定了《江华瑶族自治县民族文化旅游广电体育局机关管理制度》（江民文旅广体发〔2022〕4号）、《江华瑶族自治县民族文化旅游广电体育局少数民族专项资金管理制度》，切实加强资金的使用管理，有效地保障了省级少数民族专项资金项目效益的发挥。</w:t>
      </w:r>
    </w:p>
    <w:p>
      <w:pPr>
        <w:keepNext w:val="0"/>
        <w:keepLines w:val="0"/>
        <w:pageBreakBefore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二、绩效评价工作开展情况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40" w:lineRule="exact"/>
        <w:ind w:left="0" w:leftChars="0" w:right="0" w:firstLine="640" w:firstLineChars="200"/>
        <w:jc w:val="left"/>
        <w:textAlignment w:val="auto"/>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pPr>
      <w:r>
        <w:rPr>
          <w:rFonts w:hint="eastAsia" w:ascii="楷体_GB2312" w:hAnsi="楷体_GB2312" w:eastAsia="楷体_GB2312" w:cs="楷体_GB2312"/>
          <w:b w:val="0"/>
          <w:bCs w:val="0"/>
          <w:i w:val="0"/>
          <w:iCs w:val="0"/>
          <w:caps w:val="0"/>
          <w:color w:val="auto"/>
          <w:spacing w:val="0"/>
          <w:kern w:val="0"/>
          <w:sz w:val="32"/>
          <w:szCs w:val="32"/>
          <w:shd w:val="clear" w:fill="FFFFFF"/>
          <w:lang w:val="en-US" w:eastAsia="zh-CN" w:bidi="ar"/>
        </w:rPr>
        <w:t>（一）前期准备。</w:t>
      </w:r>
      <w:r>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t>为了更好的完成省级民族工作专项资金绩效评价工作，成立以局长为组长，分管领导为副组长，相关股室股长为组员的绩效评价工作领导小组，认真学习领会省民宗委的相关文件精神，认真抓好落实。</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40" w:lineRule="exact"/>
        <w:ind w:left="0" w:leftChars="0" w:right="0" w:firstLine="640" w:firstLineChars="200"/>
        <w:jc w:val="left"/>
        <w:textAlignment w:val="auto"/>
        <w:rPr>
          <w:rFonts w:hint="eastAsia" w:ascii="仿宋_GB2312" w:hAnsi="仿宋_GB2312" w:eastAsia="仿宋_GB2312" w:cs="仿宋_GB2312"/>
          <w:b w:val="0"/>
          <w:bCs w:val="0"/>
          <w:i w:val="0"/>
          <w:iCs w:val="0"/>
          <w:caps w:val="0"/>
          <w:color w:val="auto"/>
          <w:spacing w:val="0"/>
          <w:sz w:val="32"/>
          <w:szCs w:val="32"/>
        </w:rPr>
      </w:pPr>
      <w:r>
        <w:rPr>
          <w:rFonts w:hint="eastAsia" w:ascii="楷体_GB2312" w:hAnsi="楷体_GB2312" w:eastAsia="楷体_GB2312" w:cs="楷体_GB2312"/>
          <w:b w:val="0"/>
          <w:bCs w:val="0"/>
          <w:i w:val="0"/>
          <w:iCs w:val="0"/>
          <w:caps w:val="0"/>
          <w:color w:val="auto"/>
          <w:spacing w:val="0"/>
          <w:kern w:val="0"/>
          <w:sz w:val="32"/>
          <w:szCs w:val="32"/>
          <w:shd w:val="clear" w:fill="FFFFFF"/>
          <w:lang w:val="en-US" w:eastAsia="zh-CN" w:bidi="ar"/>
        </w:rPr>
        <w:t>（二）组织实施。</w:t>
      </w:r>
      <w:r>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t>转发相关文件，组织好相关部门开展省级民族专项资金项目绩效自评，及时报送相关材料，有效地推进了资金绩效评价工作的有序开展。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40" w:lineRule="exact"/>
        <w:ind w:left="0" w:leftChars="0" w:right="0" w:firstLine="640" w:firstLineChars="200"/>
        <w:jc w:val="left"/>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b w:val="0"/>
          <w:bCs w:val="0"/>
          <w:i w:val="0"/>
          <w:iCs w:val="0"/>
          <w:caps w:val="0"/>
          <w:color w:val="auto"/>
          <w:spacing w:val="0"/>
          <w:kern w:val="0"/>
          <w:sz w:val="32"/>
          <w:szCs w:val="32"/>
          <w:shd w:val="clear" w:fill="FFFFFF"/>
          <w:lang w:val="en-US" w:eastAsia="zh-CN" w:bidi="ar"/>
        </w:rPr>
        <w:t>（三）分析评价。</w:t>
      </w:r>
      <w:r>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t>及时汇总绩效自评等相关资料，核查项目资金使用和管理情况，进行综合分析，有效地推进了资金的规范使用和项目的顺利实施及效益的发挥。</w:t>
      </w:r>
    </w:p>
    <w:p>
      <w:pPr>
        <w:keepNext w:val="0"/>
        <w:keepLines w:val="0"/>
        <w:pageBreakBefore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lang w:val="en-US" w:eastAsia="zh-CN"/>
        </w:rPr>
        <w:t>三</w:t>
      </w:r>
      <w:r>
        <w:rPr>
          <w:rFonts w:hint="eastAsia" w:ascii="黑体" w:hAnsi="黑体" w:eastAsia="黑体" w:cs="黑体"/>
          <w:bCs/>
          <w:color w:val="auto"/>
          <w:sz w:val="32"/>
          <w:szCs w:val="32"/>
        </w:rPr>
        <w:t>、主要绩效</w:t>
      </w:r>
    </w:p>
    <w:p>
      <w:pPr>
        <w:pStyle w:val="2"/>
        <w:keepNext w:val="0"/>
        <w:keepLines w:val="0"/>
        <w:pageBreakBefore w:val="0"/>
        <w:kinsoku/>
        <w:wordWrap/>
        <w:overflowPunct/>
        <w:topLinePunct w:val="0"/>
        <w:autoSpaceDE/>
        <w:autoSpaceDN/>
        <w:bidi w:val="0"/>
        <w:spacing w:line="540" w:lineRule="exact"/>
        <w:ind w:leftChars="0" w:firstLine="640" w:firstLineChars="200"/>
        <w:textAlignment w:val="auto"/>
        <w:rPr>
          <w:rFonts w:hint="eastAsia" w:ascii="楷体_GB2312" w:hAnsi="楷体_GB2312" w:eastAsia="楷体_GB2312" w:cs="楷体_GB2312"/>
          <w:b w:val="0"/>
          <w:bCs w:val="0"/>
          <w:i w:val="0"/>
          <w:iCs w:val="0"/>
          <w:caps w:val="0"/>
          <w:color w:val="auto"/>
          <w:spacing w:val="0"/>
          <w:kern w:val="0"/>
          <w:sz w:val="32"/>
          <w:szCs w:val="32"/>
          <w:shd w:val="clear" w:fill="FFFFFF"/>
          <w:lang w:val="en-US" w:eastAsia="zh-CN" w:bidi="ar"/>
        </w:rPr>
      </w:pPr>
      <w:r>
        <w:rPr>
          <w:rFonts w:hint="eastAsia" w:ascii="楷体_GB2312" w:hAnsi="楷体_GB2312" w:eastAsia="楷体_GB2312" w:cs="楷体_GB2312"/>
          <w:b w:val="0"/>
          <w:bCs w:val="0"/>
          <w:i w:val="0"/>
          <w:iCs w:val="0"/>
          <w:caps w:val="0"/>
          <w:color w:val="auto"/>
          <w:spacing w:val="0"/>
          <w:kern w:val="0"/>
          <w:sz w:val="32"/>
          <w:szCs w:val="32"/>
          <w:shd w:val="clear" w:fill="FFFFFF"/>
          <w:lang w:val="en-US" w:eastAsia="zh-CN" w:bidi="ar"/>
        </w:rPr>
        <w:t>（一）绩效目标设定和完成情况分析</w:t>
      </w:r>
    </w:p>
    <w:p>
      <w:pPr>
        <w:pStyle w:val="3"/>
        <w:keepNext w:val="0"/>
        <w:keepLines w:val="0"/>
        <w:pageBreakBefore w:val="0"/>
        <w:kinsoku/>
        <w:wordWrap/>
        <w:overflowPunct/>
        <w:topLinePunct w:val="0"/>
        <w:autoSpaceDE/>
        <w:autoSpaceDN/>
        <w:bidi w:val="0"/>
        <w:spacing w:line="540" w:lineRule="exact"/>
        <w:ind w:left="0" w:leftChars="0" w:firstLine="640" w:firstLineChars="200"/>
        <w:textAlignment w:val="auto"/>
        <w:rPr>
          <w:rFonts w:hint="eastAsia" w:ascii="仿宋" w:hAnsi="仿宋" w:eastAsia="仿宋" w:cs="仿宋"/>
          <w:b w:val="0"/>
          <w:bCs w:val="0"/>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t>2022年少数民族工作专项资金绩效目标设定主要依据省民宗委、市民宗局的工作安排部署，我局职能职责设定，一是</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完善民族事务服务体系建</w:t>
      </w:r>
      <w:r>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t>设；二是开展民族团结进步创建活动，创建全国民族团结进步示范单位。三是推动民族乡经济社会发展；四是开展少数民族文化传承保护，民族文化进校园；五是举办湖南省第十届少数民族传统体育运动会。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1.产出指标完成情况分析。</w:t>
      </w:r>
      <w:r>
        <w:rPr>
          <w:rFonts w:hint="eastAsia" w:ascii="仿宋_GB2312" w:hAnsi="仿宋_GB2312" w:eastAsia="仿宋_GB2312" w:cs="仿宋_GB2312"/>
          <w:b w:val="0"/>
          <w:bCs/>
          <w:color w:val="auto"/>
          <w:kern w:val="2"/>
          <w:sz w:val="32"/>
          <w:szCs w:val="32"/>
          <w:lang w:val="en-US" w:eastAsia="zh-CN" w:bidi="ar-SA"/>
        </w:rPr>
        <w:t>2022年省级少数民族工作专项资金193万元，共实施8个项目，民族事务服务体系建设、民族团结进步创建、少数民族文化事业发展以及散居少数民族发展等方面，实际拨付到位金额193万元，实际执行率为100%</w:t>
      </w:r>
      <w:r>
        <w:rPr>
          <w:rFonts w:hint="eastAsia" w:ascii="仿宋_GB2312" w:hAnsi="仿宋_GB2312" w:eastAsia="仿宋_GB2312" w:cs="仿宋_GB2312"/>
          <w:b w:val="0"/>
          <w:bCs/>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jc w:val="left"/>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2.效益指标完成情况分析。保证了2022年</w:t>
      </w:r>
      <w:r>
        <w:rPr>
          <w:rFonts w:hint="eastAsia" w:ascii="仿宋_GB2312" w:hAnsi="仿宋_GB2312" w:eastAsia="仿宋_GB2312" w:cs="仿宋_GB2312"/>
          <w:b w:val="0"/>
          <w:bCs/>
          <w:color w:val="auto"/>
          <w:kern w:val="2"/>
          <w:sz w:val="32"/>
          <w:szCs w:val="32"/>
          <w:lang w:val="en-US" w:eastAsia="zh-CN" w:bidi="ar-SA"/>
        </w:rPr>
        <w:t>省级少数民族工作专项资金</w:t>
      </w:r>
      <w:r>
        <w:rPr>
          <w:rFonts w:hint="eastAsia" w:ascii="仿宋_GB2312" w:hAnsi="仿宋_GB2312" w:eastAsia="仿宋_GB2312" w:cs="仿宋_GB2312"/>
          <w:b w:val="0"/>
          <w:bCs/>
          <w:color w:val="auto"/>
          <w:sz w:val="32"/>
          <w:szCs w:val="32"/>
          <w:lang w:val="en-US" w:eastAsia="zh-CN"/>
        </w:rPr>
        <w:t>项目的顺利实施，取得了良好的经济效益和社会效益。有效的推进了民族事务服务体系建设，夯实民族团结进步创建基础；</w:t>
      </w:r>
      <w:r>
        <w:rPr>
          <w:rFonts w:hint="eastAsia" w:ascii="仿宋_GB2312" w:hAnsi="仿宋_GB2312" w:eastAsia="仿宋_GB2312" w:cs="仿宋_GB2312"/>
          <w:b w:val="0"/>
          <w:bCs/>
          <w:color w:val="auto"/>
          <w:sz w:val="32"/>
          <w:szCs w:val="32"/>
        </w:rPr>
        <w:t>各项筹</w:t>
      </w:r>
      <w:r>
        <w:rPr>
          <w:rFonts w:hint="eastAsia" w:ascii="仿宋_GB2312" w:hAnsi="仿宋_GB2312" w:eastAsia="仿宋_GB2312" w:cs="仿宋_GB2312"/>
          <w:b w:val="0"/>
          <w:bCs/>
          <w:color w:val="auto"/>
          <w:sz w:val="32"/>
          <w:szCs w:val="32"/>
          <w:lang w:eastAsia="zh-CN"/>
        </w:rPr>
        <w:t>备工作</w:t>
      </w:r>
      <w:r>
        <w:rPr>
          <w:rFonts w:hint="eastAsia" w:ascii="仿宋_GB2312" w:hAnsi="仿宋_GB2312" w:eastAsia="仿宋_GB2312" w:cs="仿宋_GB2312"/>
          <w:b w:val="0"/>
          <w:bCs/>
          <w:color w:val="auto"/>
          <w:sz w:val="32"/>
          <w:szCs w:val="32"/>
        </w:rPr>
        <w:t>有序推进，达到了预期目标</w:t>
      </w:r>
      <w:r>
        <w:rPr>
          <w:rFonts w:hint="eastAsia" w:ascii="仿宋_GB2312" w:hAnsi="仿宋_GB2312" w:eastAsia="仿宋_GB2312" w:cs="仿宋_GB2312"/>
          <w:b w:val="0"/>
          <w:bCs/>
          <w:color w:val="auto"/>
          <w:sz w:val="32"/>
          <w:szCs w:val="32"/>
          <w:lang w:eastAsia="zh-CN"/>
        </w:rPr>
        <w:t>，有效解决了省民族运动会筹备组织经费不足的问题，以优异成绩迎接湖南省第十届少数民族传统体育运动会在江华圆满举办；</w:t>
      </w:r>
      <w:r>
        <w:rPr>
          <w:rFonts w:hint="eastAsia" w:ascii="仿宋_GB2312" w:hAnsi="仿宋_GB2312" w:eastAsia="仿宋_GB2312" w:cs="仿宋_GB2312"/>
          <w:b w:val="0"/>
          <w:bCs/>
          <w:color w:val="auto"/>
          <w:kern w:val="2"/>
          <w:sz w:val="32"/>
          <w:szCs w:val="32"/>
          <w:lang w:val="en-US" w:eastAsia="zh-CN" w:bidi="ar-SA"/>
        </w:rPr>
        <w:t>促进了民族传统文化的传承与保护，</w:t>
      </w:r>
      <w:r>
        <w:rPr>
          <w:rFonts w:hint="eastAsia" w:ascii="仿宋_GB2312" w:hAnsi="仿宋_GB2312" w:eastAsia="仿宋_GB2312" w:cs="仿宋_GB2312"/>
          <w:b w:val="0"/>
          <w:bCs/>
          <w:color w:val="auto"/>
          <w:sz w:val="32"/>
          <w:szCs w:val="32"/>
          <w:lang w:val="en-US" w:eastAsia="zh-CN"/>
        </w:rPr>
        <w:t>推动了少数民族地区经济的发展，维护了民族团结和社会稳定，推动民族工作高质量发展。</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3.满意度指标完成情况分析。项目的实施得到广大群众的支持、认可和一致好评，经</w:t>
      </w:r>
      <w:r>
        <w:rPr>
          <w:rFonts w:hint="eastAsia" w:ascii="仿宋_GB2312" w:hAnsi="仿宋_GB2312" w:eastAsia="仿宋_GB2312" w:cs="仿宋_GB2312"/>
          <w:color w:val="auto"/>
          <w:kern w:val="2"/>
          <w:sz w:val="32"/>
          <w:szCs w:val="32"/>
          <w:lang w:val="en-US" w:eastAsia="zh-CN" w:bidi="ar-SA"/>
        </w:rPr>
        <w:t>调查访问受益村民人数满意度为100%。</w:t>
      </w:r>
    </w:p>
    <w:p>
      <w:pPr>
        <w:pStyle w:val="2"/>
        <w:keepNext w:val="0"/>
        <w:keepLines w:val="0"/>
        <w:pageBreakBefore w:val="0"/>
        <w:kinsoku/>
        <w:wordWrap/>
        <w:overflowPunct/>
        <w:topLinePunct w:val="0"/>
        <w:autoSpaceDE/>
        <w:autoSpaceDN/>
        <w:bidi w:val="0"/>
        <w:spacing w:line="540" w:lineRule="exact"/>
        <w:ind w:leftChars="0" w:firstLine="640" w:firstLineChars="200"/>
        <w:textAlignment w:val="auto"/>
        <w:rPr>
          <w:rFonts w:hint="eastAsia" w:ascii="楷体_GB2312" w:hAnsi="楷体_GB2312" w:eastAsia="楷体_GB2312" w:cs="楷体_GB2312"/>
          <w:b w:val="0"/>
          <w:bCs w:val="0"/>
          <w:i w:val="0"/>
          <w:iCs w:val="0"/>
          <w:caps w:val="0"/>
          <w:color w:val="auto"/>
          <w:spacing w:val="0"/>
          <w:kern w:val="0"/>
          <w:sz w:val="32"/>
          <w:szCs w:val="32"/>
          <w:shd w:val="clear" w:fill="FFFFFF"/>
          <w:lang w:val="en-US" w:eastAsia="zh-CN" w:bidi="ar"/>
        </w:rPr>
      </w:pPr>
      <w:r>
        <w:rPr>
          <w:rFonts w:hint="eastAsia" w:ascii="楷体_GB2312" w:hAnsi="楷体_GB2312" w:eastAsia="楷体_GB2312" w:cs="楷体_GB2312"/>
          <w:b w:val="0"/>
          <w:bCs w:val="0"/>
          <w:i w:val="0"/>
          <w:iCs w:val="0"/>
          <w:caps w:val="0"/>
          <w:color w:val="auto"/>
          <w:spacing w:val="0"/>
          <w:kern w:val="0"/>
          <w:sz w:val="32"/>
          <w:szCs w:val="32"/>
          <w:shd w:val="clear" w:fill="FFFFFF"/>
          <w:lang w:val="en-US" w:eastAsia="zh-CN" w:bidi="ar"/>
        </w:rPr>
        <w:t>（二）评价结论</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val="0"/>
          <w:bCs w:val="0"/>
          <w:i w:val="0"/>
          <w:iCs w:val="0"/>
          <w:caps w:val="0"/>
          <w:color w:val="auto"/>
          <w:spacing w:val="0"/>
          <w:kern w:val="0"/>
          <w:sz w:val="32"/>
          <w:szCs w:val="32"/>
          <w:shd w:val="clear" w:fill="FFFFFF"/>
          <w:lang w:val="en-US" w:eastAsia="zh-CN" w:bidi="ar"/>
        </w:rPr>
        <w:t>2022年少数民族工作专项资金绩效</w:t>
      </w:r>
      <w:r>
        <w:rPr>
          <w:rFonts w:hint="eastAsia" w:ascii="仿宋_GB2312" w:hAnsi="仿宋_GB2312" w:eastAsia="仿宋_GB2312" w:cs="仿宋_GB2312"/>
          <w:color w:val="auto"/>
          <w:kern w:val="2"/>
          <w:sz w:val="32"/>
          <w:szCs w:val="32"/>
          <w:lang w:val="en-US" w:eastAsia="zh-CN" w:bidi="ar-SA"/>
        </w:rPr>
        <w:t>通过自评，对项目决策、过程、产出、效益四个方面进行综合绩效评价，</w:t>
      </w:r>
      <w:r>
        <w:rPr>
          <w:rFonts w:hint="eastAsia" w:ascii="仿宋_GB2312" w:hAnsi="仿宋_GB2312" w:eastAsia="仿宋_GB2312" w:cs="仿宋_GB2312"/>
          <w:b w:val="0"/>
          <w:bCs/>
          <w:color w:val="auto"/>
          <w:sz w:val="32"/>
          <w:szCs w:val="32"/>
          <w:lang w:val="en-US" w:eastAsia="zh-CN"/>
        </w:rPr>
        <w:t>2022年绩效目标评分为100</w:t>
      </w:r>
      <w:r>
        <w:rPr>
          <w:rFonts w:hint="eastAsia" w:ascii="仿宋_GB2312" w:hAnsi="仿宋_GB2312" w:eastAsia="仿宋_GB2312" w:cs="仿宋_GB2312"/>
          <w:color w:val="auto"/>
          <w:kern w:val="2"/>
          <w:sz w:val="32"/>
          <w:szCs w:val="32"/>
          <w:lang w:val="en-US" w:eastAsia="zh-CN" w:bidi="ar-SA"/>
        </w:rPr>
        <w:t>分。</w:t>
      </w:r>
    </w:p>
    <w:p>
      <w:pPr>
        <w:keepNext w:val="0"/>
        <w:keepLines w:val="0"/>
        <w:pageBreakBefore w:val="0"/>
        <w:kinsoku/>
        <w:wordWrap/>
        <w:overflowPunct/>
        <w:topLinePunct w:val="0"/>
        <w:autoSpaceDE/>
        <w:autoSpaceDN/>
        <w:bidi w:val="0"/>
        <w:adjustRightInd w:val="0"/>
        <w:snapToGrid w:val="0"/>
        <w:spacing w:line="540" w:lineRule="exact"/>
        <w:ind w:left="0" w:leftChars="0" w:right="0" w:righ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四</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存在的</w:t>
      </w:r>
      <w:r>
        <w:rPr>
          <w:rFonts w:hint="eastAsia" w:ascii="黑体" w:hAnsi="黑体" w:eastAsia="黑体" w:cs="黑体"/>
          <w:color w:val="auto"/>
          <w:sz w:val="32"/>
          <w:szCs w:val="32"/>
        </w:rPr>
        <w:t>问题</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left"/>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eastAsia="zh-CN"/>
        </w:rPr>
        <w:t>无</w:t>
      </w:r>
      <w:bookmarkStart w:id="23" w:name="_GoBack"/>
      <w:bookmarkEnd w:id="23"/>
    </w:p>
    <w:p>
      <w:pPr>
        <w:keepNext w:val="0"/>
        <w:keepLines w:val="0"/>
        <w:pageBreakBefore w:val="0"/>
        <w:kinsoku/>
        <w:wordWrap/>
        <w:overflowPunct/>
        <w:topLinePunct w:val="0"/>
        <w:autoSpaceDE/>
        <w:autoSpaceDN/>
        <w:bidi w:val="0"/>
        <w:adjustRightInd w:val="0"/>
        <w:snapToGrid w:val="0"/>
        <w:spacing w:line="540" w:lineRule="exact"/>
        <w:ind w:leftChars="0" w:right="0" w:rightChars="0"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、改进措施及建议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3"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一是抓好项目规范化管理。</w:t>
      </w:r>
      <w:r>
        <w:rPr>
          <w:rFonts w:hint="eastAsia" w:ascii="仿宋_GB2312" w:hAnsi="仿宋_GB2312" w:eastAsia="仿宋_GB2312" w:cs="仿宋_GB2312"/>
          <w:color w:val="auto"/>
          <w:sz w:val="32"/>
          <w:szCs w:val="32"/>
          <w:lang w:val="en-US" w:eastAsia="zh-CN"/>
        </w:rPr>
        <w:t>按程序和要求加强项目监管，确保项目安全、顺利完工，及时组织验收，并督促做好项目报账相关资料</w:t>
      </w:r>
      <w:r>
        <w:rPr>
          <w:rFonts w:hint="eastAsia" w:ascii="仿宋_GB2312" w:hAnsi="仿宋_GB2312" w:eastAsia="仿宋_GB2312" w:cs="仿宋_GB2312"/>
          <w:color w:val="auto"/>
          <w:sz w:val="32"/>
          <w:szCs w:val="32"/>
          <w:lang w:eastAsia="zh-CN"/>
        </w:rPr>
        <w:t>。</w:t>
      </w:r>
    </w:p>
    <w:p>
      <w:pPr>
        <w:keepNext w:val="0"/>
        <w:keepLines w:val="0"/>
        <w:pageBreakBefore w:val="0"/>
        <w:widowControl/>
        <w:kinsoku/>
        <w:wordWrap/>
        <w:overflowPunct/>
        <w:topLinePunct w:val="0"/>
        <w:autoSpaceDE/>
        <w:autoSpaceDN/>
        <w:bidi w:val="0"/>
        <w:spacing w:line="540" w:lineRule="exact"/>
        <w:ind w:left="0" w:leftChars="0" w:right="0" w:rightChars="0" w:firstLine="643"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二是加强资金投入。</w:t>
      </w:r>
      <w:r>
        <w:rPr>
          <w:rFonts w:hint="eastAsia" w:ascii="仿宋_GB2312" w:hAnsi="仿宋_GB2312" w:eastAsia="仿宋_GB2312" w:cs="仿宋_GB2312"/>
          <w:color w:val="auto"/>
          <w:sz w:val="32"/>
          <w:szCs w:val="32"/>
          <w:lang w:val="en-US" w:eastAsia="zh-CN"/>
        </w:rPr>
        <w:t>进一步加强散居少数民族资金的投入，加强基础设施建设，</w:t>
      </w:r>
      <w:r>
        <w:rPr>
          <w:rFonts w:hint="eastAsia" w:ascii="仿宋_GB2312" w:hAnsi="仿宋_GB2312" w:eastAsia="仿宋_GB2312" w:cs="仿宋_GB2312"/>
          <w:b w:val="0"/>
          <w:bCs/>
          <w:color w:val="auto"/>
          <w:sz w:val="32"/>
          <w:szCs w:val="32"/>
          <w:lang w:val="en-US" w:eastAsia="zh-CN"/>
        </w:rPr>
        <w:t>促进民族团结、维护社会稳定。</w:t>
      </w:r>
    </w:p>
    <w:p>
      <w:pPr>
        <w:pStyle w:val="2"/>
        <w:keepNext w:val="0"/>
        <w:keepLines w:val="0"/>
        <w:pageBreakBefore w:val="0"/>
        <w:kinsoku/>
        <w:wordWrap/>
        <w:overflowPunct/>
        <w:topLinePunct w:val="0"/>
        <w:autoSpaceDE/>
        <w:autoSpaceDN/>
        <w:bidi w:val="0"/>
        <w:spacing w:line="540" w:lineRule="exact"/>
        <w:ind w:left="0" w:leftChars="0"/>
        <w:textAlignment w:val="auto"/>
        <w:rPr>
          <w:rFonts w:hint="eastAsia" w:ascii="仿宋_GB2312" w:hAnsi="仿宋_GB2312" w:eastAsia="仿宋_GB2312" w:cs="仿宋_GB2312"/>
          <w:color w:val="auto"/>
          <w:sz w:val="32"/>
          <w:szCs w:val="32"/>
        </w:rPr>
      </w:pPr>
    </w:p>
    <w:p>
      <w:pPr>
        <w:pStyle w:val="3"/>
        <w:keepNext w:val="0"/>
        <w:keepLines w:val="0"/>
        <w:pageBreakBefore w:val="0"/>
        <w:kinsoku/>
        <w:wordWrap/>
        <w:overflowPunct/>
        <w:topLinePunct w:val="0"/>
        <w:autoSpaceDE/>
        <w:autoSpaceDN/>
        <w:bidi w:val="0"/>
        <w:spacing w:line="540" w:lineRule="exact"/>
        <w:ind w:left="0" w:leftChars="0" w:firstLine="1920" w:firstLineChars="6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江华瑶族自治县民族文化旅游广电体育局</w:t>
      </w:r>
    </w:p>
    <w:p>
      <w:pPr>
        <w:keepNext w:val="0"/>
        <w:keepLines w:val="0"/>
        <w:pageBreakBefore w:val="0"/>
        <w:kinsoku/>
        <w:wordWrap/>
        <w:overflowPunct/>
        <w:topLinePunct w:val="0"/>
        <w:autoSpaceDE/>
        <w:autoSpaceDN/>
        <w:bidi w:val="0"/>
        <w:spacing w:line="540" w:lineRule="exact"/>
        <w:ind w:left="0" w:leftChars="0"/>
        <w:textAlignment w:val="auto"/>
        <w:rPr>
          <w:rFonts w:hint="default"/>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2023年3月22日</w:t>
      </w:r>
    </w:p>
    <w:p>
      <w:pPr>
        <w:keepNext w:val="0"/>
        <w:keepLines w:val="0"/>
        <w:pageBreakBefore w:val="0"/>
        <w:kinsoku/>
        <w:wordWrap/>
        <w:overflowPunct/>
        <w:topLinePunct w:val="0"/>
        <w:autoSpaceDE/>
        <w:autoSpaceDN/>
        <w:bidi w:val="0"/>
        <w:spacing w:line="540" w:lineRule="exact"/>
        <w:ind w:leftChars="0"/>
        <w:textAlignment w:val="auto"/>
        <w:rPr>
          <w:rFonts w:hint="default"/>
          <w:color w:val="auto"/>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创艺简标宋">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lNDNkNDEwYTNkNDYxZmVmMjUzMmVmZWIxNzZmYmMifQ=="/>
  </w:docVars>
  <w:rsids>
    <w:rsidRoot w:val="6ABC1716"/>
    <w:rsid w:val="004F0192"/>
    <w:rsid w:val="01C901A1"/>
    <w:rsid w:val="05DB288E"/>
    <w:rsid w:val="089619F8"/>
    <w:rsid w:val="22C35F5D"/>
    <w:rsid w:val="25C678B4"/>
    <w:rsid w:val="30423154"/>
    <w:rsid w:val="322F4E80"/>
    <w:rsid w:val="32E72AB2"/>
    <w:rsid w:val="517C0CBD"/>
    <w:rsid w:val="56B11C65"/>
    <w:rsid w:val="5F1F0C73"/>
    <w:rsid w:val="689E42F8"/>
    <w:rsid w:val="69701B16"/>
    <w:rsid w:val="6ABC1716"/>
    <w:rsid w:val="6CC13712"/>
    <w:rsid w:val="6CFF3162"/>
    <w:rsid w:val="71602316"/>
    <w:rsid w:val="74102BF5"/>
    <w:rsid w:val="7A5B1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0" w:lineRule="atLeast"/>
    </w:pPr>
    <w:rPr>
      <w:b/>
      <w:bCs/>
      <w:sz w:val="32"/>
    </w:rPr>
  </w:style>
  <w:style w:type="paragraph" w:styleId="3">
    <w:name w:val="toc 5"/>
    <w:basedOn w:val="1"/>
    <w:next w:val="1"/>
    <w:qFormat/>
    <w:uiPriority w:val="0"/>
    <w:pPr>
      <w:ind w:left="1680" w:leftChars="800"/>
    </w:pPr>
    <w:rPr>
      <w:rFonts w:ascii="Times New Roman" w:hAnsi="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jc w:val="left"/>
    </w:pPr>
    <w:rPr>
      <w:rFonts w:ascii="宋体" w:hAnsi="宋体" w:cs="宋体"/>
      <w:kern w:val="0"/>
      <w:sz w:val="24"/>
      <w:szCs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3046</Words>
  <Characters>3161</Characters>
  <Lines>0</Lines>
  <Paragraphs>0</Paragraphs>
  <TotalTime>23</TotalTime>
  <ScaleCrop>false</ScaleCrop>
  <LinksUpToDate>false</LinksUpToDate>
  <CharactersWithSpaces>3183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2023-03-22T00:18:00Z</dcterms:created>
  <dc:creator>ling</dc:creator>
  <cp:lastModifiedBy>ling</cp:lastModifiedBy>
  <cp:lastPrinted>2023-03-23T02:08:00Z</cp:lastPrinted>
  <dcterms:modified xsi:type="dcterms:W3CDTF">2023-05-08T02:33:34Z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EB7FBBC063654263B6824534C93FB465_13</vt:lpwstr>
  </property>
</Properties>
</file>