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108E" w14:textId="77777777" w:rsidR="009D6188" w:rsidRDefault="009D6188" w:rsidP="009D618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 </w:t>
      </w:r>
      <w:r w:rsidRPr="00EA2A92">
        <w:rPr>
          <w:rFonts w:ascii="宋体" w:eastAsia="宋体" w:hAnsi="宋体"/>
          <w:sz w:val="36"/>
          <w:szCs w:val="36"/>
        </w:rPr>
        <w:t>2021年度涔天河镇人民政府部门</w:t>
      </w:r>
      <w:r w:rsidRPr="00EA2A92">
        <w:rPr>
          <w:rFonts w:ascii="宋体" w:eastAsia="宋体" w:hAnsi="宋体" w:hint="eastAsia"/>
          <w:sz w:val="36"/>
          <w:szCs w:val="36"/>
        </w:rPr>
        <w:t>整体支出绩效自评报告</w:t>
      </w:r>
    </w:p>
    <w:p w14:paraId="3CC3D40E" w14:textId="77777777" w:rsidR="009D6188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FAAE6F7" w14:textId="0180913E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根据《中华人民共和国预算法》、中共湖南省委办公厅 湖南省人民政府办公厅《关于全面实施预算绩效管理的实施意见》（湘办发[2019]10号）、《江华瑶族自治县财政局关于开展202</w:t>
      </w:r>
      <w:r w:rsidR="00CB74E3">
        <w:rPr>
          <w:rFonts w:ascii="宋体" w:eastAsia="宋体" w:hAnsi="宋体"/>
          <w:sz w:val="24"/>
          <w:szCs w:val="24"/>
        </w:rPr>
        <w:t>1</w:t>
      </w:r>
      <w:r w:rsidRPr="006B167A">
        <w:rPr>
          <w:rFonts w:ascii="宋体" w:eastAsia="宋体" w:hAnsi="宋体"/>
          <w:sz w:val="24"/>
          <w:szCs w:val="24"/>
        </w:rPr>
        <w:t>年度财政支出绩效自评工作的通知》（江财绩[2022]2号）精神，我单位领导高度重视，认真组织，对2021年部门整体支出进行了绩效自评，现将我单位部门整体支出绩效自评情况报告如下：           </w:t>
      </w:r>
    </w:p>
    <w:p w14:paraId="1A6B6F52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69A4B3F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一、部门概况</w:t>
      </w:r>
    </w:p>
    <w:p w14:paraId="08457B0B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(一）机构人员情况</w:t>
      </w:r>
    </w:p>
    <w:p w14:paraId="6C8E0F96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涔天河镇政府设置党政机构</w:t>
      </w:r>
      <w:r w:rsidRPr="006B167A">
        <w:rPr>
          <w:rFonts w:ascii="宋体" w:eastAsia="宋体" w:hAnsi="宋体"/>
          <w:sz w:val="24"/>
          <w:szCs w:val="24"/>
        </w:rPr>
        <w:t>6个,直属事业单位3个,综合行政执法机构1个。核定人员编制127人，实有在职在编人数127人。核定车辆编制3台，实有公务用车3台。</w:t>
      </w:r>
    </w:p>
    <w:p w14:paraId="20F8EF58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1、镇党政机构：（1）党政综合办公室(信访办公室)；（2） 基层党建办公室；（3）经济发展办公室；（4）社会事务办公室(卫生健康办公室)；（5） 自然资源和生态环境办公室；（6）社会治安和应急管理办公室。</w:t>
      </w:r>
    </w:p>
    <w:p w14:paraId="0902D492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2、公益性事业机构：（1）涔天河镇社会事业综合服务中心(文化综合服务站、退役军人服务站)；（2）涔天河镇农业综合服务中心；（3）涔天河镇政务(便民)服务中心。</w:t>
      </w:r>
    </w:p>
    <w:p w14:paraId="4CA19119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3、镇综合行政执法机构：涔天河镇综合行政执法大队。</w:t>
      </w:r>
    </w:p>
    <w:p w14:paraId="6D483E6D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乡镇人大、纪检监察、人武部和群众团体等组织按有关规定设置。</w:t>
      </w:r>
    </w:p>
    <w:p w14:paraId="078FCD58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（二）部门基本职能</w:t>
      </w:r>
    </w:p>
    <w:p w14:paraId="32C55241" w14:textId="14326798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1、贯彻执行党和国家的路线、方针政策、法律法规和上级党委、政府及本级党委、人民代表大会的</w:t>
      </w:r>
      <w:r w:rsidR="00CC4079">
        <w:rPr>
          <w:rFonts w:ascii="宋体" w:eastAsia="宋体" w:hAnsi="宋体" w:hint="eastAsia"/>
          <w:sz w:val="24"/>
          <w:szCs w:val="24"/>
        </w:rPr>
        <w:t>决</w:t>
      </w:r>
      <w:r w:rsidRPr="006B167A">
        <w:rPr>
          <w:rFonts w:ascii="宋体" w:eastAsia="宋体" w:hAnsi="宋体"/>
          <w:sz w:val="24"/>
          <w:szCs w:val="24"/>
        </w:rPr>
        <w:t>定。</w:t>
      </w:r>
    </w:p>
    <w:p w14:paraId="56F164AC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2、搞好农田水利、农业综合开发、科教文卫、人口和计划生育、体育、民政、安全、村乡规划建设、扶贫开发、劳动保障和社会稳定等社会管理和公共服务；</w:t>
      </w:r>
    </w:p>
    <w:p w14:paraId="05B00B41" w14:textId="70C27385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3、推进社会主义新农村建设，营造经济社会发展环境，保护国有资产、集体财产和各种经济组织及公民的合法权益</w:t>
      </w:r>
      <w:r w:rsidR="00355DC0">
        <w:rPr>
          <w:rFonts w:ascii="宋体" w:eastAsia="宋体" w:hAnsi="宋体" w:hint="eastAsia"/>
          <w:sz w:val="24"/>
          <w:szCs w:val="24"/>
        </w:rPr>
        <w:t>。</w:t>
      </w:r>
    </w:p>
    <w:p w14:paraId="4DAC7E40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lastRenderedPageBreak/>
        <w:t>4、促进本行政区域内经济和社会发展，突出以经济建设为中心，创造良好环境，大力发展地区经济，努力提高本地区经济实力和可持续发展水平，提高人民群众的生活质量和水平。</w:t>
      </w:r>
    </w:p>
    <w:p w14:paraId="6D743B95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5、加强社会主义民主法治建设，积极开展社会主义精神文明建设，做好群众教育，搞好本地区的社会治安综合治理和司法行政工作；依法指导村民委员会开展各项工作。</w:t>
      </w:r>
    </w:p>
    <w:p w14:paraId="1F1EB745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6、承办上级党委及县人民政府交办的其他事项。</w:t>
      </w:r>
    </w:p>
    <w:p w14:paraId="78699A85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659D2F6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二、部门整体收支结余情况</w:t>
      </w:r>
    </w:p>
    <w:p w14:paraId="3EFED78C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我单位</w:t>
      </w:r>
      <w:r w:rsidRPr="006B167A">
        <w:rPr>
          <w:rFonts w:ascii="宋体" w:eastAsia="宋体" w:hAnsi="宋体"/>
          <w:sz w:val="24"/>
          <w:szCs w:val="24"/>
        </w:rPr>
        <w:t>2021年收到财政资金2499.84万元，其中基本支出1856.94万元，项目支出642.91万元；2021年全年实际支出2499.84万元；结余财政资金0万元。基本支出结余0万元，项目支出结余0万元。</w:t>
      </w:r>
    </w:p>
    <w:p w14:paraId="519FE7D5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三、预算执行与管理情况</w:t>
      </w:r>
    </w:p>
    <w:p w14:paraId="7E8DA546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2021年，我单位积极履职，强化管理，较好地完成了年度工作目标。根据部门整体支出绩效评价指标体系，我单位2021年度评价得分为94分。部门整体支出绩效情况如下：</w:t>
      </w:r>
    </w:p>
    <w:p w14:paraId="1B0A78E6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1、投入10分</w:t>
      </w:r>
    </w:p>
    <w:p w14:paraId="7BCCDCCD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预算配置得</w:t>
      </w:r>
      <w:r w:rsidRPr="006B167A">
        <w:rPr>
          <w:rFonts w:ascii="宋体" w:eastAsia="宋体" w:hAnsi="宋体"/>
          <w:sz w:val="24"/>
          <w:szCs w:val="24"/>
        </w:rPr>
        <w:t>10分。其中：在职人员控制率：在职127人/编制127人*100%=100%，得 5分；“三公”经费预算数无变动，变动率等于0，得5分。</w:t>
      </w:r>
    </w:p>
    <w:p w14:paraId="7D3FAF16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2、过程44分</w:t>
      </w:r>
    </w:p>
    <w:p w14:paraId="0F2CE0B2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（</w:t>
      </w:r>
      <w:r w:rsidRPr="006B167A">
        <w:rPr>
          <w:rFonts w:ascii="宋体" w:eastAsia="宋体" w:hAnsi="宋体"/>
          <w:sz w:val="24"/>
          <w:szCs w:val="24"/>
        </w:rPr>
        <w:t>1）预算执行得20分。预算完成率100%，得5分；预算控制率0%，得5分；无新建楼堂馆所，因此新建楼堂馆所面积控制率和投资概算控制率为0，分别得5分，共10分。</w:t>
      </w:r>
    </w:p>
    <w:p w14:paraId="47B4D053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（</w:t>
      </w:r>
      <w:r w:rsidRPr="006B167A">
        <w:rPr>
          <w:rFonts w:ascii="宋体" w:eastAsia="宋体" w:hAnsi="宋体"/>
          <w:sz w:val="24"/>
          <w:szCs w:val="24"/>
        </w:rPr>
        <w:t>2）预算管理得24分。政府采购执行率163.24万元/2391.55万元＝7%，得0分；管理制度健全有相关财务管理制度等得8分；资金使用符合规定得6分；预决算信息公开按规定内容在规定时限在县政府门户网站公开，基础信息完善，得10分。</w:t>
      </w:r>
    </w:p>
    <w:p w14:paraId="7EA8DAD0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3 、产出及效率40分</w:t>
      </w:r>
    </w:p>
    <w:p w14:paraId="2EDF5586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（</w:t>
      </w:r>
      <w:r w:rsidRPr="006B167A">
        <w:rPr>
          <w:rFonts w:ascii="宋体" w:eastAsia="宋体" w:hAnsi="宋体"/>
          <w:sz w:val="24"/>
          <w:szCs w:val="24"/>
        </w:rPr>
        <w:t>1）职责履行得10分。2021年我单位在全体干部职工的共同努力下圆满出色</w:t>
      </w:r>
      <w:r w:rsidRPr="006B167A">
        <w:rPr>
          <w:rFonts w:ascii="宋体" w:eastAsia="宋体" w:hAnsi="宋体"/>
          <w:sz w:val="24"/>
          <w:szCs w:val="24"/>
        </w:rPr>
        <w:lastRenderedPageBreak/>
        <w:t>完成了各项工作目标和任务。</w:t>
      </w:r>
    </w:p>
    <w:p w14:paraId="48E0C82D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（</w:t>
      </w:r>
      <w:r w:rsidRPr="006B167A">
        <w:rPr>
          <w:rFonts w:ascii="宋体" w:eastAsia="宋体" w:hAnsi="宋体"/>
          <w:sz w:val="24"/>
          <w:szCs w:val="24"/>
        </w:rPr>
        <w:t>2）履职效益得30分。我单位产出指标及效益指标得20分，社会公众或服务对象满意度得10分，我单位的各方面工作都得到社会大众的肯定和好评。</w:t>
      </w:r>
    </w:p>
    <w:p w14:paraId="726C3FA9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四、绩效情况</w:t>
      </w:r>
    </w:p>
    <w:p w14:paraId="3DD32404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（一）部门职责履行情况分析</w:t>
      </w:r>
    </w:p>
    <w:p w14:paraId="68197D66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巩固脱贫攻坚成果，建立“五联系五到户”机制。精准认定全镇防返贫监测对象</w:t>
      </w:r>
      <w:r w:rsidRPr="006B167A">
        <w:rPr>
          <w:rFonts w:ascii="宋体" w:eastAsia="宋体" w:hAnsi="宋体"/>
          <w:sz w:val="24"/>
          <w:szCs w:val="24"/>
        </w:rPr>
        <w:t>70户156人检测对象，制定针对性帮扶措施，进行动态清零。成立了以党委书记为组长，镇长为常务副组长的镇“五联系五到户”主题活动领导小组，并通过多次召开动员会、推进会，制定帮扶计划，安排帮扶任务，督查帮扶成效；帮助解决联系户生产生活、产业就业等实际问题。</w:t>
      </w:r>
    </w:p>
    <w:p w14:paraId="34ECAAFD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（二）社会经济效益分析</w:t>
      </w:r>
    </w:p>
    <w:p w14:paraId="76688C31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1.着力经济建设，推进现代化农业发展。新建标准厂房4300平方米，政府公租房投入使用，完成了移民安置房工程、场平及市政道路工程、外立面装饰工程竣工验收，工程备案和工程结算工作走在全县各安置点结算工作的前列，安置点配套设施和宅间路绿化工程正稳步推进。重点推进了安置点连接线、溪江吊桥、X087县道拓宽工程、会合村果业大道4个基建项目建设。投入60余万元对安置点排水系统进行改造，补齐配套设施短板。着力核心景点打造，目前天河瑶寨、涔天河旅游酒店、云山漂流、金叶山庄、屯冲漂流等生态农庄旅游产业全部正常运营，务江冲旅游</w:t>
      </w:r>
      <w:r w:rsidRPr="006B167A">
        <w:rPr>
          <w:rFonts w:ascii="宋体" w:eastAsia="宋体" w:hAnsi="宋体" w:hint="eastAsia"/>
          <w:sz w:val="24"/>
          <w:szCs w:val="24"/>
        </w:rPr>
        <w:t>服务中心民宿和垂钓项目全面推进，其中天河瑶寨成功创建湖南省五星级乡村旅游点。招商引资方面，安置点标准厂房新引进锦鸿、精鑫等</w:t>
      </w:r>
      <w:r w:rsidRPr="006B167A">
        <w:rPr>
          <w:rFonts w:ascii="宋体" w:eastAsia="宋体" w:hAnsi="宋体"/>
          <w:sz w:val="24"/>
          <w:szCs w:val="24"/>
        </w:rPr>
        <w:t>3家企业进驻，全镇年度内完成各类企业投资达4580余万元。</w:t>
      </w:r>
    </w:p>
    <w:p w14:paraId="23D71D4D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2.全面抓实传统农业，同时稳步推进现代化农业。全面完成了粮食生产任务，稳步推进稻谷、玉米、大豆、薯类种植，禁止耕地抛荒。全年地力补贴发放234.69万元，种粮补贴发放33.17万元，完成秋冬生产作物播种面积1.66万亩。积极推进生猪、家禽养殖，完成生猪出栏14465头，完成率全县第一。全面推进烤烟生产，年度完成7884担，超过7000担收购任务。在辖区S356沿线一带引进了现代化反季节设施采摘农业、四季水果园、产学研一体化葡萄新品种基地进场，累计流转土地3000余亩，其中已建成的产业项目有瑶家兰苑兰花基地，</w:t>
      </w:r>
      <w:r w:rsidRPr="006B167A">
        <w:rPr>
          <w:rFonts w:ascii="宋体" w:eastAsia="宋体" w:hAnsi="宋体" w:hint="eastAsia"/>
          <w:sz w:val="24"/>
          <w:szCs w:val="24"/>
        </w:rPr>
        <w:t>会合村富隆果业、涔天河食用菌产业园、双石桥村农业产业园、溪江食用菌产业园四个</w:t>
      </w:r>
      <w:r w:rsidRPr="006B167A">
        <w:rPr>
          <w:rFonts w:ascii="宋体" w:eastAsia="宋体" w:hAnsi="宋体" w:hint="eastAsia"/>
          <w:sz w:val="24"/>
          <w:szCs w:val="24"/>
        </w:rPr>
        <w:lastRenderedPageBreak/>
        <w:t>农业产业基地稳步推进。全镇食用菌产业化种植</w:t>
      </w:r>
      <w:r w:rsidRPr="006B167A">
        <w:rPr>
          <w:rFonts w:ascii="宋体" w:eastAsia="宋体" w:hAnsi="宋体"/>
          <w:sz w:val="24"/>
          <w:szCs w:val="24"/>
        </w:rPr>
        <w:t>16.8万平方米，占全县的20.7%，2021年种植食用菌400万袋，产值2346万元，可实现利润1340万，就近安置劳动力就业600余人。新增慧峰农业、瑶艺食品、云雾食用菌3家企业累计投资1100万元。</w:t>
      </w:r>
    </w:p>
    <w:p w14:paraId="0E8BE339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3.提升人居环境质量，建设乡风文明村镇。以“一拆二改三归四化五到位”为抓手，抓好村庄清洁，做到绿化、美化、亮化村庄，提升农村人居环境整治上台阶。完成21个村、所有农村住户问题厕所排查和128户改厕任务，崩塘村完成污水集中处理项目的实施。拆除空心房6000余平方，严格执行农民建房“一户一宅”“建新拆旧”规定，坚决遏制农村乱占耕地建房行为。大力推动移风易俗、培育文明新风和基本公共文化服务向乡村延伸。顺利完成了省级卫生镇现场评估验收。持续推进了水口寨村、排楼村申报市级文明村，龙虎村、牛山村申报县级文明村创建工作。</w:t>
      </w:r>
      <w:r w:rsidRPr="006B167A">
        <w:rPr>
          <w:rFonts w:ascii="宋体" w:eastAsia="宋体" w:hAnsi="宋体" w:hint="eastAsia"/>
          <w:sz w:val="24"/>
          <w:szCs w:val="24"/>
        </w:rPr>
        <w:t>配合做好了全国文明指数测评迎检，为全县创建全国文明县城贡献力量。</w:t>
      </w:r>
    </w:p>
    <w:p w14:paraId="2798C9CA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（三）行政效能分析</w:t>
      </w:r>
    </w:p>
    <w:p w14:paraId="2B821A2F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我单位始终贯彻落实厉行节约的总方针，严格控制“三公”经费，在降低一般运行经费方面，严格加强管理，不能触碰的红线不得摸，坚持底线原则，在出差、下乡等方面，严格实行先审批后出差的原则，加强项目支出管理，纪监、主管部门全程监督，在保障各项工作有序开展的同时，确保资金使用效率最大化。</w:t>
      </w:r>
    </w:p>
    <w:p w14:paraId="393341B6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五、存在的问题</w:t>
      </w:r>
    </w:p>
    <w:p w14:paraId="7E6CA546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1.预算编制不够明确和细化，预算编制的合理性需要提高，预算执行力度还要进一步加强。资金使用效益有待进一步提高，绩效目标设立不够明确、细化和量化。</w:t>
      </w:r>
    </w:p>
    <w:p w14:paraId="290D7D8B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2.人员严重缺编与工作任务繁重矛盾日益突出。</w:t>
      </w:r>
    </w:p>
    <w:p w14:paraId="059614F1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六、后续的工作计划</w:t>
      </w:r>
    </w:p>
    <w:p w14:paraId="69AE140D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 w:hint="eastAsia"/>
          <w:sz w:val="24"/>
          <w:szCs w:val="24"/>
        </w:rPr>
        <w:t>针对上述存在的问题及对外整体支出管理工作的需要，拟实施的改进措施如下：</w:t>
      </w:r>
    </w:p>
    <w:p w14:paraId="564420E5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1、进一步加强单位内部机构各股室的预算管理意识，严格按照预算编制的相关制度和要求进行预算编制，进一步提高预算编制的科学性、严谨性和可控性，加强内部预算编制的审核和预算控制指标的下达。</w:t>
      </w:r>
    </w:p>
    <w:p w14:paraId="0EAED9CB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2、加强单位财务管理，健全单位财务管理制度体系，规范单位财务行为。在费用报账支付时，按照预算规定的费用项目和用途进行资金使用审核、列报支付、</w:t>
      </w:r>
      <w:r w:rsidRPr="006B167A">
        <w:rPr>
          <w:rFonts w:ascii="宋体" w:eastAsia="宋体" w:hAnsi="宋体"/>
          <w:sz w:val="24"/>
          <w:szCs w:val="24"/>
        </w:rPr>
        <w:lastRenderedPageBreak/>
        <w:t>财务核算，杜绝超支现象的发生。</w:t>
      </w:r>
    </w:p>
    <w:p w14:paraId="64E60A19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3、严格编制政府采购年初预算和计划，规范各类资产的购置审批制度、资产采购制度、使用管理制度、资产处置和报废审批制度、资产管理岗位职责制度等。严格控制“三公”经费的规模和比例，把关“三公”经费支出的审核、审批，进一步细化“三公”经费的管理，合理压缩“三公”经费支出。</w:t>
      </w:r>
    </w:p>
    <w:p w14:paraId="681E5A9D" w14:textId="77777777" w:rsidR="009D6188" w:rsidRPr="006B167A" w:rsidRDefault="009D6188" w:rsidP="009D6188">
      <w:pPr>
        <w:spacing w:line="360" w:lineRule="auto"/>
        <w:rPr>
          <w:rFonts w:ascii="宋体" w:eastAsia="宋体" w:hAnsi="宋体"/>
          <w:sz w:val="24"/>
          <w:szCs w:val="24"/>
        </w:rPr>
      </w:pPr>
      <w:r w:rsidRPr="006B167A">
        <w:rPr>
          <w:rFonts w:ascii="宋体" w:eastAsia="宋体" w:hAnsi="宋体"/>
          <w:sz w:val="24"/>
          <w:szCs w:val="24"/>
        </w:rPr>
        <w:t>4、对相关人员加强培训，特别是针对《预算法》《行政事业单位会计制度》等学习培训，规范部门预算收支核算，切实提高部门预算收支管理水平。</w:t>
      </w:r>
    </w:p>
    <w:p w14:paraId="6F872AB3" w14:textId="77777777" w:rsidR="00FB10AD" w:rsidRPr="009D6188" w:rsidRDefault="00FB10AD"/>
    <w:sectPr w:rsidR="00FB10AD" w:rsidRPr="009D6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88"/>
    <w:rsid w:val="00294D27"/>
    <w:rsid w:val="00355DC0"/>
    <w:rsid w:val="009D6188"/>
    <w:rsid w:val="00A27F1C"/>
    <w:rsid w:val="00CB74E3"/>
    <w:rsid w:val="00CC4079"/>
    <w:rsid w:val="00EA2A92"/>
    <w:rsid w:val="00F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47FC"/>
  <w15:chartTrackingRefBased/>
  <w15:docId w15:val="{E5803C65-91ED-4003-B9C1-F6867684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zzl</dc:creator>
  <cp:keywords/>
  <dc:description/>
  <cp:lastModifiedBy>zzl</cp:lastModifiedBy>
  <cp:revision>5</cp:revision>
  <dcterms:created xsi:type="dcterms:W3CDTF">2023-09-08T14:00:00Z</dcterms:created>
  <dcterms:modified xsi:type="dcterms:W3CDTF">2023-09-10T05:09:00Z</dcterms:modified>
</cp:coreProperties>
</file>